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321" w:tblpY="-112"/>
        <w:tblOverlap w:val="never"/>
        <w:tblW w:w="7848" w:type="dxa"/>
        <w:tblLayout w:type="fixed"/>
        <w:tblLook w:val="04A0"/>
      </w:tblPr>
      <w:tblGrid>
        <w:gridCol w:w="3646"/>
        <w:gridCol w:w="453"/>
        <w:gridCol w:w="3749"/>
      </w:tblGrid>
      <w:tr w:rsidR="002A02DC" w:rsidTr="002A02DC">
        <w:trPr>
          <w:trHeight w:val="1972"/>
        </w:trPr>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2DC" w:rsidRDefault="002A02DC" w:rsidP="002A02DC">
            <w:pPr>
              <w:rPr>
                <w:rFonts w:ascii="Black Chancery" w:hAnsi="Black Chancery"/>
                <w:sz w:val="24"/>
                <w:szCs w:val="24"/>
              </w:rPr>
            </w:pPr>
            <w:r>
              <w:rPr>
                <w:rFonts w:ascii="Black Chancery" w:hAnsi="Black Chancery"/>
                <w:sz w:val="24"/>
                <w:szCs w:val="24"/>
              </w:rPr>
              <w:t>Chain the Cat.</w:t>
            </w:r>
          </w:p>
          <w:p w:rsidR="002A02DC" w:rsidRDefault="002A02DC" w:rsidP="002A02DC">
            <w:pPr>
              <w:rPr>
                <w:rFonts w:ascii="Times New Roman" w:hAnsi="Times New Roman" w:cs="Times New Roman"/>
                <w:sz w:val="20"/>
                <w:szCs w:val="20"/>
              </w:rPr>
            </w:pPr>
            <w:r>
              <w:rPr>
                <w:noProof/>
              </w:rPr>
              <w:drawing>
                <wp:anchor distT="0" distB="0" distL="114300" distR="114300" simplePos="0" relativeHeight="251660288" behindDoc="1" locked="0" layoutInCell="1" allowOverlap="1">
                  <wp:simplePos x="0" y="0"/>
                  <wp:positionH relativeFrom="column">
                    <wp:posOffset>-36830</wp:posOffset>
                  </wp:positionH>
                  <wp:positionV relativeFrom="paragraph">
                    <wp:posOffset>-153035</wp:posOffset>
                  </wp:positionV>
                  <wp:extent cx="861695" cy="891540"/>
                  <wp:effectExtent l="19050" t="0" r="0" b="0"/>
                  <wp:wrapTight wrapText="bothSides">
                    <wp:wrapPolygon edited="0">
                      <wp:start x="-478" y="0"/>
                      <wp:lineTo x="-478" y="21231"/>
                      <wp:lineTo x="21489" y="21231"/>
                      <wp:lineTo x="21489" y="0"/>
                      <wp:lineTo x="-478" y="0"/>
                    </wp:wrapPolygon>
                  </wp:wrapTight>
                  <wp:docPr id="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61695" cy="891540"/>
                          </a:xfrm>
                          <a:prstGeom prst="rect">
                            <a:avLst/>
                          </a:prstGeom>
                          <a:noFill/>
                        </pic:spPr>
                      </pic:pic>
                    </a:graphicData>
                  </a:graphic>
                </wp:anchor>
              </w:drawing>
            </w:r>
            <w:r>
              <w:rPr>
                <w:rFonts w:ascii="Times New Roman" w:hAnsi="Times New Roman" w:cs="Times New Roman"/>
                <w:sz w:val="20"/>
                <w:szCs w:val="20"/>
              </w:rPr>
              <w:t xml:space="preserve">The </w:t>
            </w:r>
            <w:r>
              <w:rPr>
                <w:rFonts w:ascii="Symbol" w:hAnsi="Symbol" w:cs="Times New Roman"/>
                <w:b/>
                <w:sz w:val="20"/>
                <w:szCs w:val="20"/>
              </w:rPr>
              <w:t></w:t>
            </w:r>
            <w:r>
              <w:rPr>
                <w:rFonts w:ascii="Symbol" w:hAnsi="Symbol" w:cs="Times New Roman"/>
                <w:b/>
                <w:sz w:val="20"/>
                <w:szCs w:val="20"/>
              </w:rPr>
              <w:t></w:t>
            </w:r>
            <w:r>
              <w:rPr>
                <w:rFonts w:ascii="Symbol" w:hAnsi="Symbol" w:cs="Times New Roman"/>
                <w:b/>
                <w:sz w:val="20"/>
                <w:szCs w:val="20"/>
              </w:rPr>
              <w:t></w:t>
            </w:r>
            <w:r>
              <w:rPr>
                <w:rFonts w:ascii="Symbol" w:hAnsi="Symbol" w:cs="Times New Roman"/>
                <w:b/>
                <w:sz w:val="20"/>
                <w:szCs w:val="20"/>
              </w:rPr>
              <w:t></w:t>
            </w:r>
            <w:proofErr w:type="gramStart"/>
            <w:r>
              <w:rPr>
                <w:rFonts w:ascii="Symbol" w:hAnsi="Symbol" w:cs="Times New Roman"/>
                <w:b/>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that</w:t>
            </w:r>
            <w:proofErr w:type="gramEnd"/>
            <w:r>
              <w:rPr>
                <w:rFonts w:ascii="Times New Roman" w:hAnsi="Times New Roman" w:cs="Times New Roman"/>
                <w:sz w:val="20"/>
                <w:szCs w:val="20"/>
              </w:rPr>
              <w:t xml:space="preserve"> God speaks is alive and full of power: active, operative, energizing, and effective. Heb 4:12</w:t>
            </w:r>
          </w:p>
          <w:p w:rsidR="002A02DC" w:rsidRPr="00166F9E" w:rsidRDefault="002A02DC" w:rsidP="002A02DC">
            <w:pPr>
              <w:rPr>
                <w:rFonts w:ascii="Arial" w:hAnsi="Arial" w:cs="Arial"/>
                <w:b/>
                <w:sz w:val="24"/>
                <w:szCs w:val="24"/>
                <w:u w:val="single"/>
              </w:rPr>
            </w:pPr>
            <w:r>
              <w:rPr>
                <w:rFonts w:ascii="Arial" w:hAnsi="Arial" w:cs="Arial"/>
                <w:b/>
                <w:sz w:val="24"/>
                <w:szCs w:val="24"/>
                <w:u w:val="single"/>
              </w:rPr>
              <w:t>For: May 25</w:t>
            </w:r>
            <w:r>
              <w:rPr>
                <w:rFonts w:ascii="Arial" w:hAnsi="Arial" w:cs="Arial"/>
                <w:b/>
                <w:sz w:val="24"/>
                <w:szCs w:val="24"/>
              </w:rPr>
              <w:t xml:space="preserve">: </w:t>
            </w:r>
            <w:r>
              <w:rPr>
                <w:rFonts w:ascii="Arial" w:hAnsi="Arial" w:cs="Arial"/>
                <w:b/>
                <w:sz w:val="23"/>
                <w:szCs w:val="23"/>
              </w:rPr>
              <w:t>Communion</w:t>
            </w:r>
          </w:p>
          <w:p w:rsidR="002A02DC" w:rsidRPr="00FB0315" w:rsidRDefault="002A02DC" w:rsidP="002A02DC">
            <w:pPr>
              <w:rPr>
                <w:sz w:val="20"/>
                <w:szCs w:val="20"/>
              </w:rPr>
            </w:pPr>
            <w:r w:rsidRPr="00CE19AE">
              <w:rPr>
                <w:sz w:val="20"/>
                <w:szCs w:val="20"/>
              </w:rPr>
              <w:t>How to Receive Communion Worthily</w:t>
            </w:r>
          </w:p>
        </w:tc>
        <w:tc>
          <w:tcPr>
            <w:tcW w:w="420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A02DC" w:rsidRDefault="002A02DC" w:rsidP="002A02DC">
            <w:pPr>
              <w:rPr>
                <w:rFonts w:ascii="Black Chancery" w:hAnsi="Black Chancery" w:cs="Arial"/>
                <w:b/>
                <w:sz w:val="20"/>
                <w:szCs w:val="20"/>
              </w:rPr>
            </w:pPr>
            <w:r>
              <w:rPr>
                <w:rFonts w:ascii="Black Chancery" w:hAnsi="Black Chancery" w:cs="Arial"/>
                <w:b/>
                <w:sz w:val="32"/>
                <w:szCs w:val="32"/>
              </w:rPr>
              <w:t xml:space="preserve">Readings        </w:t>
            </w:r>
            <w:r>
              <w:rPr>
                <w:rFonts w:ascii="Black Chancery" w:hAnsi="Black Chancery" w:cs="Arial"/>
                <w:sz w:val="20"/>
                <w:szCs w:val="20"/>
              </w:rPr>
              <w:t xml:space="preserve">Memorization in </w:t>
            </w:r>
            <w:r>
              <w:rPr>
                <w:rFonts w:ascii="Black Chancery" w:hAnsi="Black Chancery" w:cs="Arial"/>
                <w:b/>
                <w:sz w:val="20"/>
                <w:szCs w:val="20"/>
              </w:rPr>
              <w:t xml:space="preserve">Bold    </w:t>
            </w:r>
          </w:p>
          <w:p w:rsidR="002A02DC" w:rsidRPr="005D4B5B" w:rsidRDefault="002A02DC" w:rsidP="002A02DC">
            <w:pPr>
              <w:rPr>
                <w:rFonts w:ascii="Arial" w:eastAsiaTheme="minorEastAsia" w:hAnsi="Arial" w:cs="Arial"/>
                <w:bCs w:val="0"/>
                <w:sz w:val="15"/>
                <w:szCs w:val="15"/>
              </w:rPr>
            </w:pPr>
            <w:r w:rsidRPr="005D4B5B">
              <w:rPr>
                <w:rFonts w:ascii="Arial" w:eastAsiaTheme="minorEastAsia" w:hAnsi="Arial" w:cs="Arial"/>
                <w:bCs w:val="0"/>
                <w:sz w:val="15"/>
                <w:szCs w:val="15"/>
              </w:rPr>
              <w:t>•</w:t>
            </w:r>
            <w:r w:rsidRPr="005D4B5B">
              <w:rPr>
                <w:sz w:val="15"/>
                <w:szCs w:val="15"/>
              </w:rPr>
              <w:t xml:space="preserve"> </w:t>
            </w:r>
            <w:r w:rsidRPr="005D4B5B">
              <w:rPr>
                <w:rFonts w:ascii="Arial" w:eastAsiaTheme="minorEastAsia" w:hAnsi="Arial" w:cs="Arial"/>
                <w:bCs w:val="0"/>
                <w:sz w:val="15"/>
                <w:szCs w:val="15"/>
              </w:rPr>
              <w:t>Who receives this sacrament worthily? •</w:t>
            </w:r>
            <w:r w:rsidRPr="005D4B5B">
              <w:rPr>
                <w:sz w:val="15"/>
                <w:szCs w:val="15"/>
              </w:rPr>
              <w:t xml:space="preserve"> </w:t>
            </w:r>
            <w:r w:rsidRPr="005D4B5B">
              <w:rPr>
                <w:rFonts w:ascii="Arial" w:eastAsiaTheme="minorEastAsia" w:hAnsi="Arial" w:cs="Arial"/>
                <w:bCs w:val="0"/>
                <w:sz w:val="15"/>
                <w:szCs w:val="15"/>
              </w:rPr>
              <w:t>Why is it important to receive the Sacrament worthily? •</w:t>
            </w:r>
            <w:r w:rsidRPr="005D4B5B">
              <w:rPr>
                <w:sz w:val="15"/>
                <w:szCs w:val="15"/>
              </w:rPr>
              <w:t xml:space="preserve"> </w:t>
            </w:r>
            <w:r w:rsidRPr="005D4B5B">
              <w:rPr>
                <w:rFonts w:ascii="Arial" w:eastAsiaTheme="minorEastAsia" w:hAnsi="Arial" w:cs="Arial"/>
                <w:bCs w:val="0"/>
                <w:sz w:val="15"/>
                <w:szCs w:val="15"/>
              </w:rPr>
              <w:t>Is it necessary to fast before receiving the Sacrament? •</w:t>
            </w:r>
            <w:r w:rsidRPr="005D4B5B">
              <w:rPr>
                <w:sz w:val="15"/>
                <w:szCs w:val="15"/>
              </w:rPr>
              <w:t xml:space="preserve"> </w:t>
            </w:r>
            <w:r w:rsidRPr="005D4B5B">
              <w:rPr>
                <w:rFonts w:ascii="Arial" w:eastAsiaTheme="minorEastAsia" w:hAnsi="Arial" w:cs="Arial"/>
                <w:bCs w:val="0"/>
                <w:sz w:val="15"/>
                <w:szCs w:val="15"/>
              </w:rPr>
              <w:t>When do we receive the Sacrament worthily? •</w:t>
            </w:r>
            <w:r w:rsidRPr="005D4B5B">
              <w:rPr>
                <w:sz w:val="15"/>
                <w:szCs w:val="15"/>
              </w:rPr>
              <w:t xml:space="preserve"> </w:t>
            </w:r>
            <w:r w:rsidRPr="005D4B5B">
              <w:rPr>
                <w:rFonts w:ascii="Arial" w:eastAsiaTheme="minorEastAsia" w:hAnsi="Arial" w:cs="Arial"/>
                <w:bCs w:val="0"/>
                <w:sz w:val="15"/>
                <w:szCs w:val="15"/>
              </w:rPr>
              <w:t>When is a person unworthy and unprepared? •</w:t>
            </w:r>
            <w:r w:rsidRPr="005D4B5B">
              <w:rPr>
                <w:sz w:val="15"/>
                <w:szCs w:val="15"/>
              </w:rPr>
              <w:t xml:space="preserve"> </w:t>
            </w:r>
            <w:r w:rsidRPr="005D4B5B">
              <w:rPr>
                <w:rFonts w:ascii="Arial" w:eastAsiaTheme="minorEastAsia" w:hAnsi="Arial" w:cs="Arial"/>
                <w:bCs w:val="0"/>
                <w:sz w:val="15"/>
                <w:szCs w:val="15"/>
              </w:rPr>
              <w:t xml:space="preserve">How are we to examine ourselves before receiving the Sacrament? </w:t>
            </w:r>
            <w:proofErr w:type="gramStart"/>
            <w:r w:rsidRPr="005D4B5B">
              <w:rPr>
                <w:rFonts w:ascii="Arial" w:eastAsiaTheme="minorEastAsia" w:hAnsi="Arial" w:cs="Arial"/>
                <w:bCs w:val="0"/>
                <w:sz w:val="15"/>
                <w:szCs w:val="15"/>
              </w:rPr>
              <w:t>•</w:t>
            </w:r>
            <w:r w:rsidRPr="005D4B5B">
              <w:rPr>
                <w:sz w:val="15"/>
                <w:szCs w:val="15"/>
              </w:rPr>
              <w:t xml:space="preserve"> </w:t>
            </w:r>
            <w:r w:rsidRPr="005D4B5B">
              <w:rPr>
                <w:rFonts w:ascii="Arial" w:eastAsiaTheme="minorEastAsia" w:hAnsi="Arial" w:cs="Arial"/>
                <w:bCs w:val="0"/>
                <w:sz w:val="15"/>
                <w:szCs w:val="15"/>
              </w:rPr>
              <w:t>May those who are weak in faith come to the Lord's Table?</w:t>
            </w:r>
            <w:proofErr w:type="gramEnd"/>
            <w:r w:rsidRPr="005D4B5B">
              <w:rPr>
                <w:rFonts w:ascii="Arial" w:eastAsiaTheme="minorEastAsia" w:hAnsi="Arial" w:cs="Arial"/>
                <w:bCs w:val="0"/>
                <w:sz w:val="15"/>
                <w:szCs w:val="15"/>
              </w:rPr>
              <w:t xml:space="preserve"> •</w:t>
            </w:r>
            <w:r w:rsidRPr="005D4B5B">
              <w:rPr>
                <w:sz w:val="15"/>
                <w:szCs w:val="15"/>
              </w:rPr>
              <w:t xml:space="preserve"> </w:t>
            </w:r>
            <w:r w:rsidRPr="005D4B5B">
              <w:rPr>
                <w:rFonts w:ascii="Arial" w:eastAsiaTheme="minorEastAsia" w:hAnsi="Arial" w:cs="Arial"/>
                <w:bCs w:val="0"/>
                <w:sz w:val="15"/>
                <w:szCs w:val="15"/>
              </w:rPr>
              <w:t xml:space="preserve">Who </w:t>
            </w:r>
            <w:proofErr w:type="gramStart"/>
            <w:r w:rsidRPr="005D4B5B">
              <w:rPr>
                <w:rFonts w:ascii="Arial" w:eastAsiaTheme="minorEastAsia" w:hAnsi="Arial" w:cs="Arial"/>
                <w:bCs w:val="0"/>
                <w:sz w:val="15"/>
                <w:szCs w:val="15"/>
              </w:rPr>
              <w:t>must not be given</w:t>
            </w:r>
            <w:proofErr w:type="gramEnd"/>
            <w:r w:rsidRPr="005D4B5B">
              <w:rPr>
                <w:rFonts w:ascii="Arial" w:eastAsiaTheme="minorEastAsia" w:hAnsi="Arial" w:cs="Arial"/>
                <w:bCs w:val="0"/>
                <w:sz w:val="15"/>
                <w:szCs w:val="15"/>
              </w:rPr>
              <w:t xml:space="preserve"> the Sacrament? •</w:t>
            </w:r>
            <w:r w:rsidRPr="005D4B5B">
              <w:rPr>
                <w:sz w:val="15"/>
                <w:szCs w:val="15"/>
              </w:rPr>
              <w:t xml:space="preserve"> </w:t>
            </w:r>
            <w:r w:rsidRPr="005D4B5B">
              <w:rPr>
                <w:rFonts w:ascii="Arial" w:eastAsiaTheme="minorEastAsia" w:hAnsi="Arial" w:cs="Arial"/>
                <w:bCs w:val="0"/>
                <w:sz w:val="15"/>
                <w:szCs w:val="15"/>
              </w:rPr>
              <w:t>What is confirmation?</w:t>
            </w:r>
          </w:p>
          <w:p w:rsidR="002A02DC" w:rsidRPr="006450AB" w:rsidRDefault="002A02DC" w:rsidP="002A02DC">
            <w:pPr>
              <w:rPr>
                <w:rFonts w:ascii="Arial Narrow" w:hAnsi="Arial Narrow" w:cs="Arial"/>
                <w:bCs w:val="0"/>
                <w:sz w:val="20"/>
                <w:szCs w:val="20"/>
              </w:rPr>
            </w:pPr>
            <w:r w:rsidRPr="006450AB">
              <w:rPr>
                <w:rFonts w:ascii="Arial Narrow" w:hAnsi="Arial Narrow" w:cs="Arial"/>
                <w:sz w:val="20"/>
                <w:szCs w:val="20"/>
              </w:rPr>
              <w:t>•Chain your own verses for each section.  Use bible.cc</w:t>
            </w:r>
            <w:r w:rsidRPr="006450AB">
              <w:rPr>
                <w:rFonts w:ascii="Arial Narrow" w:hAnsi="Arial Narrow"/>
                <w:sz w:val="20"/>
                <w:szCs w:val="20"/>
              </w:rPr>
              <w:t xml:space="preserve">  </w:t>
            </w:r>
          </w:p>
        </w:tc>
      </w:tr>
      <w:tr w:rsidR="002A02DC" w:rsidRPr="00787986" w:rsidTr="002A02DC">
        <w:trPr>
          <w:cantSplit/>
          <w:trHeight w:val="892"/>
        </w:trPr>
        <w:tc>
          <w:tcPr>
            <w:tcW w:w="3646" w:type="dxa"/>
            <w:vMerge w:val="restart"/>
            <w:tcBorders>
              <w:top w:val="single" w:sz="4" w:space="0" w:color="000000" w:themeColor="text1"/>
              <w:left w:val="single" w:sz="4" w:space="0" w:color="000000" w:themeColor="text1"/>
              <w:right w:val="single" w:sz="4" w:space="0" w:color="000000" w:themeColor="text1"/>
            </w:tcBorders>
            <w:hideMark/>
          </w:tcPr>
          <w:p w:rsidR="002A02DC" w:rsidRPr="00D11AFB" w:rsidRDefault="002A02DC" w:rsidP="002A02DC">
            <w:pPr>
              <w:rPr>
                <w:rFonts w:ascii="Times New Roman" w:hAnsi="Times New Roman" w:cs="Times New Roman"/>
              </w:rPr>
            </w:pPr>
            <w:r w:rsidRPr="00D11AFB">
              <w:rPr>
                <w:rFonts w:ascii="Times New Roman" w:hAnsi="Times New Roman" w:cs="Times New Roman"/>
              </w:rPr>
              <w:t xml:space="preserve">• </w:t>
            </w:r>
            <w:r>
              <w:rPr>
                <w:rFonts w:ascii="Times New Roman" w:hAnsi="Times New Roman" w:cs="Times New Roman"/>
              </w:rPr>
              <w:t>Faith</w:t>
            </w:r>
          </w:p>
          <w:p w:rsidR="002A02DC" w:rsidRPr="00D11AFB" w:rsidRDefault="002A02DC" w:rsidP="002A02DC">
            <w:pPr>
              <w:rPr>
                <w:rFonts w:ascii="Times New Roman" w:hAnsi="Times New Roman" w:cs="Times New Roman"/>
              </w:rPr>
            </w:pPr>
            <w:r w:rsidRPr="00D11AFB">
              <w:rPr>
                <w:rFonts w:ascii="Times New Roman" w:hAnsi="Times New Roman" w:cs="Times New Roman"/>
              </w:rPr>
              <w:t xml:space="preserve">• </w:t>
            </w:r>
            <w:r>
              <w:rPr>
                <w:rFonts w:ascii="Times New Roman" w:hAnsi="Times New Roman" w:cs="Times New Roman"/>
              </w:rPr>
              <w:t>Believe</w:t>
            </w:r>
          </w:p>
          <w:p w:rsidR="002A02DC" w:rsidRPr="00D11AFB" w:rsidRDefault="002A02DC" w:rsidP="002A02DC">
            <w:pPr>
              <w:rPr>
                <w:rFonts w:ascii="Times New Roman" w:hAnsi="Times New Roman" w:cs="Times New Roman"/>
              </w:rPr>
            </w:pPr>
            <w:r w:rsidRPr="00D11AFB">
              <w:rPr>
                <w:rFonts w:ascii="Times New Roman" w:hAnsi="Times New Roman" w:cs="Times New Roman"/>
              </w:rPr>
              <w:t xml:space="preserve">• </w:t>
            </w:r>
            <w:r>
              <w:rPr>
                <w:rFonts w:ascii="Times New Roman" w:hAnsi="Times New Roman" w:cs="Times New Roman"/>
              </w:rPr>
              <w:t>Change</w:t>
            </w:r>
          </w:p>
          <w:p w:rsidR="002A02DC" w:rsidRPr="00D11AFB" w:rsidRDefault="002A02DC" w:rsidP="002A02DC">
            <w:pPr>
              <w:rPr>
                <w:rFonts w:ascii="Times New Roman" w:hAnsi="Times New Roman" w:cs="Times New Roman"/>
              </w:rPr>
            </w:pPr>
            <w:r w:rsidRPr="00D11AFB">
              <w:rPr>
                <w:rFonts w:ascii="Times New Roman" w:hAnsi="Times New Roman" w:cs="Times New Roman"/>
              </w:rPr>
              <w:t xml:space="preserve">• </w:t>
            </w:r>
            <w:r>
              <w:rPr>
                <w:rFonts w:ascii="Times New Roman" w:hAnsi="Times New Roman" w:cs="Times New Roman"/>
              </w:rPr>
              <w:t>Examine</w:t>
            </w:r>
          </w:p>
          <w:p w:rsidR="002A02DC" w:rsidRPr="00F52C8E" w:rsidRDefault="002A02DC" w:rsidP="002A02DC">
            <w:pPr>
              <w:ind w:left="720" w:hanging="720"/>
              <w:rPr>
                <w:rFonts w:ascii="Times New Roman" w:hAnsi="Times New Roman" w:cs="Times New Roman"/>
                <w:sz w:val="24"/>
                <w:szCs w:val="24"/>
              </w:rPr>
            </w:pPr>
            <w:r w:rsidRPr="001172BE">
              <w:rPr>
                <w:rFonts w:ascii="Times New Roman" w:hAnsi="Times New Roman" w:cs="Times New Roman"/>
              </w:rPr>
              <w:pict>
                <v:shapetype id="_x0000_t202" coordsize="21600,21600" o:spt="202" path="m,l,21600r21600,l21600,xe">
                  <v:stroke joinstyle="miter"/>
                  <v:path gradientshapeok="t" o:connecttype="rect"/>
                </v:shapetype>
                <v:shape id="_x0000_s1048" type="#_x0000_t202" style="position:absolute;left:0;text-align:left;margin-left:-4.7pt;margin-top:-91.35pt;width:84.7pt;height:112.05pt;z-index:-251655168;mso-position-horizontal-relative:text;mso-position-vertical-relative:text;mso-width-relative:margin;mso-height-relative:margin" wrapcoords="-179 -166 -179 21434 21779 21434 21779 -166 -179 -166" fillcolor="white [3212]" strokecolor="white [3212]">
                  <v:textbox style="mso-next-textbox:#_x0000_s1048">
                    <w:txbxContent>
                      <w:p w:rsidR="002A02DC" w:rsidRPr="006D4145" w:rsidRDefault="002A02DC" w:rsidP="002A02DC">
                        <w:pPr>
                          <w:spacing w:after="0" w:line="240" w:lineRule="auto"/>
                          <w:jc w:val="both"/>
                          <w:rPr>
                            <w:sz w:val="24"/>
                            <w:szCs w:val="24"/>
                          </w:rPr>
                        </w:pPr>
                        <w:r w:rsidRPr="006D4145">
                          <w:rPr>
                            <w:rFonts w:ascii="Comic Sans MS" w:hAnsi="Comic Sans MS"/>
                            <w:b/>
                            <w:sz w:val="24"/>
                            <w:szCs w:val="24"/>
                          </w:rPr>
                          <w:t>P</w:t>
                        </w:r>
                        <w:r w:rsidRPr="006D4145">
                          <w:rPr>
                            <w:sz w:val="24"/>
                            <w:szCs w:val="24"/>
                          </w:rPr>
                          <w:t xml:space="preserve"> raise</w:t>
                        </w:r>
                      </w:p>
                      <w:p w:rsidR="002A02DC" w:rsidRPr="006D4145" w:rsidRDefault="002A02DC" w:rsidP="002A02DC">
                        <w:pPr>
                          <w:spacing w:after="0" w:line="240" w:lineRule="auto"/>
                          <w:rPr>
                            <w:sz w:val="24"/>
                            <w:szCs w:val="24"/>
                          </w:rPr>
                        </w:pPr>
                        <w:r w:rsidRPr="006D4145">
                          <w:rPr>
                            <w:rFonts w:ascii="Comic Sans MS" w:hAnsi="Comic Sans MS"/>
                            <w:b/>
                            <w:sz w:val="24"/>
                            <w:szCs w:val="24"/>
                          </w:rPr>
                          <w:t>R</w:t>
                        </w:r>
                        <w:r w:rsidRPr="006D4145">
                          <w:rPr>
                            <w:rFonts w:ascii="Comic Sans MS" w:hAnsi="Comic Sans MS"/>
                            <w:sz w:val="24"/>
                            <w:szCs w:val="24"/>
                          </w:rPr>
                          <w:t xml:space="preserve"> </w:t>
                        </w:r>
                        <w:proofErr w:type="spellStart"/>
                        <w:r w:rsidRPr="006D4145">
                          <w:rPr>
                            <w:sz w:val="24"/>
                            <w:szCs w:val="24"/>
                          </w:rPr>
                          <w:t>epentance</w:t>
                        </w:r>
                        <w:proofErr w:type="spellEnd"/>
                      </w:p>
                      <w:p w:rsidR="002A02DC" w:rsidRPr="006D4145" w:rsidRDefault="002A02DC" w:rsidP="002A02DC">
                        <w:pPr>
                          <w:spacing w:after="0" w:line="240" w:lineRule="auto"/>
                          <w:rPr>
                            <w:sz w:val="24"/>
                            <w:szCs w:val="24"/>
                          </w:rPr>
                        </w:pPr>
                        <w:r w:rsidRPr="006D4145">
                          <w:rPr>
                            <w:rFonts w:ascii="Comic Sans MS" w:hAnsi="Comic Sans MS"/>
                            <w:b/>
                            <w:sz w:val="24"/>
                            <w:szCs w:val="24"/>
                          </w:rPr>
                          <w:t>A</w:t>
                        </w:r>
                        <w:r w:rsidRPr="006D4145">
                          <w:rPr>
                            <w:sz w:val="24"/>
                            <w:szCs w:val="24"/>
                          </w:rPr>
                          <w:t xml:space="preserve"> </w:t>
                        </w:r>
                        <w:proofErr w:type="spellStart"/>
                        <w:r w:rsidRPr="006D4145">
                          <w:rPr>
                            <w:sz w:val="24"/>
                            <w:szCs w:val="24"/>
                          </w:rPr>
                          <w:t>ppreciation</w:t>
                        </w:r>
                        <w:proofErr w:type="spellEnd"/>
                      </w:p>
                      <w:p w:rsidR="002A02DC" w:rsidRPr="006D4145" w:rsidRDefault="002A02DC" w:rsidP="002A02DC">
                        <w:pPr>
                          <w:spacing w:after="0" w:line="240" w:lineRule="auto"/>
                          <w:rPr>
                            <w:sz w:val="24"/>
                            <w:szCs w:val="24"/>
                          </w:rPr>
                        </w:pPr>
                        <w:r w:rsidRPr="006D4145">
                          <w:rPr>
                            <w:rFonts w:ascii="Comic Sans MS" w:hAnsi="Comic Sans MS"/>
                            <w:b/>
                            <w:sz w:val="24"/>
                            <w:szCs w:val="24"/>
                          </w:rPr>
                          <w:t>Y</w:t>
                        </w:r>
                        <w:r w:rsidRPr="006D4145">
                          <w:rPr>
                            <w:sz w:val="24"/>
                            <w:szCs w:val="24"/>
                          </w:rPr>
                          <w:t xml:space="preserve"> </w:t>
                        </w:r>
                        <w:proofErr w:type="spellStart"/>
                        <w:r w:rsidRPr="006D4145">
                          <w:rPr>
                            <w:sz w:val="24"/>
                            <w:szCs w:val="24"/>
                          </w:rPr>
                          <w:t>ou</w:t>
                        </w:r>
                        <w:proofErr w:type="spellEnd"/>
                      </w:p>
                      <w:p w:rsidR="002A02DC" w:rsidRPr="006D4145" w:rsidRDefault="002A02DC" w:rsidP="002A02DC">
                        <w:pPr>
                          <w:spacing w:after="0" w:line="240" w:lineRule="auto"/>
                          <w:rPr>
                            <w:sz w:val="24"/>
                            <w:szCs w:val="24"/>
                          </w:rPr>
                        </w:pPr>
                        <w:r w:rsidRPr="006D4145">
                          <w:rPr>
                            <w:rFonts w:ascii="Comic Sans MS" w:hAnsi="Comic Sans MS"/>
                            <w:b/>
                            <w:sz w:val="24"/>
                            <w:szCs w:val="24"/>
                          </w:rPr>
                          <w:t>E</w:t>
                        </w:r>
                        <w:r w:rsidRPr="006D4145">
                          <w:rPr>
                            <w:sz w:val="24"/>
                            <w:szCs w:val="24"/>
                          </w:rPr>
                          <w:t xml:space="preserve"> </w:t>
                        </w:r>
                        <w:proofErr w:type="spellStart"/>
                        <w:r w:rsidRPr="006D4145">
                          <w:rPr>
                            <w:sz w:val="24"/>
                            <w:szCs w:val="24"/>
                          </w:rPr>
                          <w:t>veryone</w:t>
                        </w:r>
                        <w:proofErr w:type="spellEnd"/>
                      </w:p>
                      <w:p w:rsidR="002A02DC" w:rsidRPr="006D4145" w:rsidRDefault="002A02DC" w:rsidP="002A02DC">
                        <w:pPr>
                          <w:spacing w:after="0" w:line="240" w:lineRule="auto"/>
                          <w:rPr>
                            <w:sz w:val="24"/>
                            <w:szCs w:val="24"/>
                          </w:rPr>
                        </w:pPr>
                        <w:r w:rsidRPr="006D4145">
                          <w:rPr>
                            <w:rFonts w:ascii="Comic Sans MS" w:hAnsi="Comic Sans MS"/>
                            <w:b/>
                            <w:sz w:val="24"/>
                            <w:szCs w:val="24"/>
                          </w:rPr>
                          <w:t>R</w:t>
                        </w:r>
                        <w:r w:rsidRPr="006D4145">
                          <w:rPr>
                            <w:sz w:val="24"/>
                            <w:szCs w:val="24"/>
                          </w:rPr>
                          <w:t xml:space="preserve"> </w:t>
                        </w:r>
                        <w:proofErr w:type="spellStart"/>
                        <w:r w:rsidRPr="006D4145">
                          <w:rPr>
                            <w:sz w:val="24"/>
                            <w:szCs w:val="24"/>
                          </w:rPr>
                          <w:t>esolve</w:t>
                        </w:r>
                        <w:proofErr w:type="spellEnd"/>
                      </w:p>
                      <w:p w:rsidR="002A02DC" w:rsidRPr="006D4145" w:rsidRDefault="002A02DC" w:rsidP="002A02DC">
                        <w:pPr>
                          <w:spacing w:after="0" w:line="240" w:lineRule="auto"/>
                          <w:rPr>
                            <w:sz w:val="23"/>
                            <w:szCs w:val="23"/>
                          </w:rPr>
                        </w:pPr>
                      </w:p>
                    </w:txbxContent>
                  </v:textbox>
                  <w10:wrap type="tight"/>
                </v:shape>
              </w:pict>
            </w:r>
            <w:r w:rsidRPr="00D11AFB">
              <w:rPr>
                <w:rFonts w:ascii="Times New Roman" w:hAnsi="Times New Roman" w:cs="Times New Roman"/>
              </w:rPr>
              <w:t xml:space="preserve">• </w:t>
            </w:r>
            <w:r>
              <w:rPr>
                <w:rFonts w:ascii="Times New Roman" w:hAnsi="Times New Roman" w:cs="Times New Roman"/>
              </w:rPr>
              <w:t>Confirm</w:t>
            </w:r>
          </w:p>
        </w:tc>
        <w:tc>
          <w:tcPr>
            <w:tcW w:w="453"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02DC" w:rsidRDefault="002A02DC" w:rsidP="002A02DC">
            <w:pPr>
              <w:ind w:right="113"/>
              <w:jc w:val="right"/>
              <w:rPr>
                <w:rFonts w:ascii="Arial" w:hAnsi="Arial" w:cs="Arial"/>
                <w:sz w:val="20"/>
                <w:szCs w:val="20"/>
              </w:rPr>
            </w:pPr>
            <w:r>
              <w:rPr>
                <w:rFonts w:ascii="Arial" w:hAnsi="Arial" w:cs="Arial"/>
                <w:sz w:val="20"/>
                <w:szCs w:val="20"/>
              </w:rPr>
              <w:t>SS</w:t>
            </w:r>
          </w:p>
        </w:tc>
        <w:tc>
          <w:tcPr>
            <w:tcW w:w="3749" w:type="dxa"/>
            <w:tcBorders>
              <w:top w:val="single" w:sz="4" w:space="0" w:color="auto"/>
              <w:left w:val="single" w:sz="4" w:space="0" w:color="000000" w:themeColor="text1"/>
              <w:bottom w:val="single" w:sz="4" w:space="0" w:color="auto"/>
              <w:right w:val="single" w:sz="4" w:space="0" w:color="000000" w:themeColor="text1"/>
            </w:tcBorders>
            <w:hideMark/>
          </w:tcPr>
          <w:p w:rsidR="002A02DC" w:rsidRPr="00690823" w:rsidRDefault="002A02DC" w:rsidP="002A02DC">
            <w:pPr>
              <w:pStyle w:val="PlainText"/>
              <w:rPr>
                <w:rFonts w:ascii="Arial" w:hAnsi="Arial" w:cs="Arial"/>
                <w:sz w:val="14"/>
                <w:szCs w:val="14"/>
              </w:rPr>
            </w:pPr>
            <w:r w:rsidRPr="00690823">
              <w:rPr>
                <w:rFonts w:ascii="Arial" w:hAnsi="Arial" w:cs="Arial"/>
                <w:sz w:val="14"/>
                <w:szCs w:val="14"/>
              </w:rPr>
              <w:t xml:space="preserve">Fasting and bodily preparation are certainly fine outward training. </w:t>
            </w:r>
            <w:proofErr w:type="gramStart"/>
            <w:r w:rsidRPr="00690823">
              <w:rPr>
                <w:rFonts w:ascii="Arial" w:hAnsi="Arial" w:cs="Arial"/>
                <w:sz w:val="14"/>
                <w:szCs w:val="14"/>
              </w:rPr>
              <w:t>But</w:t>
            </w:r>
            <w:proofErr w:type="gramEnd"/>
            <w:r w:rsidRPr="00690823">
              <w:rPr>
                <w:rFonts w:ascii="Arial" w:hAnsi="Arial" w:cs="Arial"/>
                <w:sz w:val="14"/>
                <w:szCs w:val="14"/>
              </w:rPr>
              <w:t xml:space="preserve"> that person is truly worthy and well prepared who has faith in these words: "Given and shed for you for the forgiveness of sins." </w:t>
            </w:r>
            <w:proofErr w:type="gramStart"/>
            <w:r w:rsidRPr="00690823">
              <w:rPr>
                <w:rFonts w:ascii="Arial" w:hAnsi="Arial" w:cs="Arial"/>
                <w:sz w:val="14"/>
                <w:szCs w:val="14"/>
              </w:rPr>
              <w:t>But</w:t>
            </w:r>
            <w:proofErr w:type="gramEnd"/>
            <w:r w:rsidRPr="00690823">
              <w:rPr>
                <w:rFonts w:ascii="Arial" w:hAnsi="Arial" w:cs="Arial"/>
                <w:sz w:val="14"/>
                <w:szCs w:val="14"/>
              </w:rPr>
              <w:t xml:space="preserve"> anyone who does not believe these words or doubts them is unworthy and unprepared, for the words "for you" require all hearts to believe.  •</w:t>
            </w:r>
          </w:p>
        </w:tc>
      </w:tr>
      <w:tr w:rsidR="002A02DC" w:rsidRPr="00787986" w:rsidTr="002A02DC">
        <w:trPr>
          <w:cantSplit/>
          <w:trHeight w:val="667"/>
        </w:trPr>
        <w:tc>
          <w:tcPr>
            <w:tcW w:w="3646" w:type="dxa"/>
            <w:vMerge/>
            <w:tcBorders>
              <w:left w:val="single" w:sz="4" w:space="0" w:color="000000" w:themeColor="text1"/>
              <w:bottom w:val="single" w:sz="4" w:space="0" w:color="auto"/>
              <w:right w:val="single" w:sz="4" w:space="0" w:color="000000" w:themeColor="text1"/>
            </w:tcBorders>
            <w:hideMark/>
          </w:tcPr>
          <w:p w:rsidR="002A02DC" w:rsidRPr="00D11AFB" w:rsidRDefault="002A02DC" w:rsidP="002A02DC">
            <w:pPr>
              <w:rPr>
                <w:rFonts w:ascii="Times New Roman" w:hAnsi="Times New Roman" w:cs="Times New Roman"/>
              </w:rPr>
            </w:pPr>
          </w:p>
        </w:tc>
        <w:tc>
          <w:tcPr>
            <w:tcW w:w="453" w:type="dxa"/>
            <w:vMerge w:val="restart"/>
            <w:tcBorders>
              <w:top w:val="single" w:sz="4" w:space="0" w:color="auto"/>
              <w:left w:val="single" w:sz="4" w:space="0" w:color="000000" w:themeColor="text1"/>
              <w:right w:val="single" w:sz="4" w:space="0" w:color="000000" w:themeColor="text1"/>
            </w:tcBorders>
            <w:textDirection w:val="btLr"/>
            <w:hideMark/>
          </w:tcPr>
          <w:p w:rsidR="002A02DC" w:rsidRDefault="002A02DC" w:rsidP="002A02DC">
            <w:pPr>
              <w:jc w:val="right"/>
              <w:rPr>
                <w:rFonts w:ascii="Arial" w:hAnsi="Arial" w:cs="Arial"/>
                <w:sz w:val="20"/>
                <w:szCs w:val="20"/>
              </w:rPr>
            </w:pPr>
            <w:r w:rsidRPr="00D13890">
              <w:rPr>
                <w:rFonts w:ascii="Arial" w:hAnsi="Arial" w:cs="Arial"/>
                <w:sz w:val="20"/>
                <w:szCs w:val="20"/>
              </w:rPr>
              <w:t>Mon</w:t>
            </w:r>
            <w:r>
              <w:rPr>
                <w:rFonts w:ascii="Arial" w:hAnsi="Arial" w:cs="Arial"/>
                <w:sz w:val="20"/>
                <w:szCs w:val="20"/>
              </w:rPr>
              <w:t xml:space="preserve">  </w:t>
            </w:r>
          </w:p>
          <w:p w:rsidR="002A02DC" w:rsidRDefault="002A02DC" w:rsidP="002A02DC">
            <w:pPr>
              <w:jc w:val="right"/>
              <w:rPr>
                <w:rFonts w:ascii="Arial" w:hAnsi="Arial" w:cs="Arial"/>
                <w:sz w:val="20"/>
                <w:szCs w:val="20"/>
              </w:rPr>
            </w:pPr>
            <w:r>
              <w:rPr>
                <w:rFonts w:ascii="Arial" w:hAnsi="Arial" w:cs="Arial"/>
                <w:sz w:val="20"/>
                <w:szCs w:val="20"/>
              </w:rPr>
              <w:t xml:space="preserve">   .    </w:t>
            </w:r>
          </w:p>
        </w:tc>
        <w:tc>
          <w:tcPr>
            <w:tcW w:w="3749" w:type="dxa"/>
            <w:vMerge w:val="restart"/>
            <w:tcBorders>
              <w:top w:val="single" w:sz="4" w:space="0" w:color="auto"/>
              <w:left w:val="single" w:sz="4" w:space="0" w:color="000000" w:themeColor="text1"/>
              <w:right w:val="single" w:sz="4" w:space="0" w:color="000000" w:themeColor="text1"/>
            </w:tcBorders>
            <w:hideMark/>
          </w:tcPr>
          <w:p w:rsidR="002A02DC" w:rsidRPr="00690823" w:rsidRDefault="002A02DC" w:rsidP="002A02DC">
            <w:pPr>
              <w:pStyle w:val="PlainText"/>
              <w:rPr>
                <w:rFonts w:ascii="Arial" w:hAnsi="Arial" w:cs="Arial"/>
                <w:sz w:val="14"/>
                <w:szCs w:val="14"/>
              </w:rPr>
            </w:pPr>
            <w:r w:rsidRPr="00690823">
              <w:rPr>
                <w:rFonts w:ascii="Arial" w:hAnsi="Arial" w:cs="Arial"/>
                <w:sz w:val="14"/>
                <w:szCs w:val="14"/>
              </w:rPr>
              <w:t>It is very important because St. Paul clearly teaches: "Whoever eats the bread or drinks the cup of the Lord in an unworthy manner will be guilty of sinning against the body and blood of the Lord. A man ought to examine himself before He eats of the bread and drinks of the cup. For anyone who eats and drinks without recognizing the body of the Lord eats and drinks judgment on himself' (1 Cor. 11:27-29).</w:t>
            </w:r>
            <w:r>
              <w:rPr>
                <w:rFonts w:ascii="Arial" w:hAnsi="Arial" w:cs="Arial"/>
                <w:sz w:val="14"/>
                <w:szCs w:val="14"/>
              </w:rPr>
              <w:t xml:space="preserve"> </w:t>
            </w:r>
            <w:r w:rsidRPr="00690823">
              <w:rPr>
                <w:rFonts w:ascii="Arial" w:hAnsi="Arial" w:cs="Arial"/>
                <w:sz w:val="14"/>
                <w:szCs w:val="14"/>
              </w:rPr>
              <w:t xml:space="preserve">Fasting can be good training for the will, but God does not command particular times, places, and forms for this. </w:t>
            </w:r>
            <w:r w:rsidRPr="00690823">
              <w:rPr>
                <w:rFonts w:ascii="Arial" w:hAnsi="Arial" w:cs="Arial"/>
                <w:bCs/>
                <w:sz w:val="14"/>
                <w:szCs w:val="14"/>
              </w:rPr>
              <w:t>1 Tim. 4:8</w:t>
            </w:r>
            <w:r w:rsidRPr="00690823">
              <w:rPr>
                <w:rFonts w:ascii="Arial" w:hAnsi="Arial" w:cs="Arial"/>
                <w:sz w:val="14"/>
                <w:szCs w:val="14"/>
              </w:rPr>
              <w:t>; also 1 Cor. 9:24-27.</w:t>
            </w:r>
          </w:p>
          <w:p w:rsidR="002A02DC" w:rsidRPr="00690823" w:rsidRDefault="002A02DC" w:rsidP="002A02DC">
            <w:pPr>
              <w:pStyle w:val="PlainText"/>
              <w:rPr>
                <w:rFonts w:ascii="Arial" w:hAnsi="Arial" w:cs="Arial"/>
                <w:sz w:val="14"/>
                <w:szCs w:val="14"/>
              </w:rPr>
            </w:pPr>
            <w:r w:rsidRPr="00690823">
              <w:rPr>
                <w:rFonts w:ascii="Arial" w:hAnsi="Arial" w:cs="Arial"/>
                <w:sz w:val="14"/>
                <w:szCs w:val="14"/>
              </w:rPr>
              <w:t>We receive it worthily when we have faith in Christ and His words, "Given and shed for you for the forgiveness of sins."</w:t>
            </w:r>
            <w:r>
              <w:rPr>
                <w:rFonts w:ascii="Arial" w:hAnsi="Arial" w:cs="Arial"/>
                <w:sz w:val="14"/>
                <w:szCs w:val="14"/>
              </w:rPr>
              <w:t xml:space="preserve">  </w:t>
            </w:r>
            <w:r w:rsidRPr="00690823">
              <w:rPr>
                <w:rFonts w:ascii="Arial" w:hAnsi="Arial" w:cs="Arial"/>
                <w:sz w:val="14"/>
                <w:szCs w:val="14"/>
              </w:rPr>
              <w:t>A person is unworthy and unprepared when he or she does not believe or doubts Christ's words, since the words "for you" require all hearts to believe.  •</w:t>
            </w:r>
          </w:p>
        </w:tc>
      </w:tr>
      <w:tr w:rsidR="002A02DC" w:rsidRPr="00787986" w:rsidTr="002A02DC">
        <w:trPr>
          <w:cantSplit/>
          <w:trHeight w:val="276"/>
        </w:trPr>
        <w:tc>
          <w:tcPr>
            <w:tcW w:w="3646" w:type="dxa"/>
            <w:vMerge w:val="restart"/>
            <w:tcBorders>
              <w:top w:val="single" w:sz="4" w:space="0" w:color="auto"/>
              <w:left w:val="single" w:sz="4" w:space="0" w:color="000000" w:themeColor="text1"/>
              <w:right w:val="single" w:sz="4" w:space="0" w:color="000000" w:themeColor="text1"/>
            </w:tcBorders>
            <w:hideMark/>
          </w:tcPr>
          <w:p w:rsidR="002A02DC" w:rsidRPr="000E5121" w:rsidRDefault="002A02DC" w:rsidP="002A02DC">
            <w:pPr>
              <w:ind w:left="72" w:hanging="72"/>
            </w:pPr>
            <w:r w:rsidRPr="002E08BD">
              <w:rPr>
                <w:rFonts w:ascii="Old English Text MT" w:hAnsi="Old English Text MT" w:cs="Arial"/>
                <w:b/>
                <w:sz w:val="24"/>
                <w:szCs w:val="24"/>
              </w:rPr>
              <w:t>Hymn:</w:t>
            </w:r>
            <w:r w:rsidRPr="002E08BD">
              <w:rPr>
                <w:rFonts w:ascii="Arial" w:hAnsi="Arial" w:cs="Arial"/>
                <w:sz w:val="24"/>
                <w:szCs w:val="24"/>
              </w:rPr>
              <w:t xml:space="preserve"> </w:t>
            </w:r>
            <w:r>
              <w:rPr>
                <w:rFonts w:ascii="Arial" w:hAnsi="Arial" w:cs="Arial"/>
                <w:sz w:val="24"/>
                <w:szCs w:val="24"/>
              </w:rPr>
              <w:t xml:space="preserve">LSB 637 </w:t>
            </w:r>
            <w:r w:rsidRPr="00280D94">
              <w:rPr>
                <w:rFonts w:ascii="Arial" w:hAnsi="Arial" w:cs="Arial"/>
                <w:sz w:val="18"/>
                <w:szCs w:val="18"/>
              </w:rPr>
              <w:t>http://www.cyberhymnal.org/htm/d/e/a/deatjcol.htm</w:t>
            </w:r>
          </w:p>
          <w:p w:rsidR="002A02DC" w:rsidRPr="00690823" w:rsidRDefault="002A02DC" w:rsidP="002A02DC">
            <w:pPr>
              <w:pStyle w:val="NormalWeb"/>
              <w:shd w:val="clear" w:color="auto" w:fill="FFFFFF"/>
              <w:spacing w:before="0" w:beforeAutospacing="0" w:after="0" w:afterAutospacing="0"/>
              <w:ind w:left="180" w:hanging="180"/>
              <w:rPr>
                <w:rFonts w:ascii="Arial" w:hAnsi="Arial" w:cs="Arial"/>
                <w:color w:val="142633"/>
                <w:sz w:val="18"/>
                <w:szCs w:val="18"/>
              </w:rPr>
            </w:pPr>
            <w:r w:rsidRPr="00690823">
              <w:rPr>
                <w:rFonts w:ascii="Arial" w:hAnsi="Arial" w:cs="Arial"/>
                <w:color w:val="142633"/>
                <w:sz w:val="18"/>
                <w:szCs w:val="18"/>
              </w:rPr>
              <w:t>1 Draw near and take the body of the Lord</w:t>
            </w:r>
            <w:proofErr w:type="gramStart"/>
            <w:r w:rsidRPr="00690823">
              <w:rPr>
                <w:rFonts w:ascii="Arial" w:hAnsi="Arial" w:cs="Arial"/>
                <w:color w:val="142633"/>
                <w:sz w:val="18"/>
                <w:szCs w:val="18"/>
              </w:rPr>
              <w:t>,</w:t>
            </w:r>
            <w:proofErr w:type="gramEnd"/>
            <w:r w:rsidRPr="00690823">
              <w:rPr>
                <w:rFonts w:ascii="Arial" w:hAnsi="Arial" w:cs="Arial"/>
                <w:color w:val="142633"/>
                <w:sz w:val="18"/>
                <w:szCs w:val="18"/>
              </w:rPr>
              <w:br/>
              <w:t>And drink the holy blood for you outpoured;</w:t>
            </w:r>
            <w:r w:rsidRPr="00690823">
              <w:rPr>
                <w:rFonts w:ascii="Arial" w:hAnsi="Arial" w:cs="Arial"/>
                <w:color w:val="142633"/>
                <w:sz w:val="18"/>
                <w:szCs w:val="18"/>
              </w:rPr>
              <w:br/>
              <w:t>Offered was He for greatest and for least,</w:t>
            </w:r>
            <w:r w:rsidRPr="00690823">
              <w:rPr>
                <w:rFonts w:ascii="Arial" w:hAnsi="Arial" w:cs="Arial"/>
                <w:color w:val="142633"/>
                <w:sz w:val="18"/>
                <w:szCs w:val="18"/>
              </w:rPr>
              <w:br/>
              <w:t>Himself the victim and Himself the priest.</w:t>
            </w:r>
          </w:p>
          <w:p w:rsidR="002A02DC" w:rsidRPr="00690823" w:rsidRDefault="002A02DC" w:rsidP="002A02DC">
            <w:pPr>
              <w:pStyle w:val="NormalWeb"/>
              <w:shd w:val="clear" w:color="auto" w:fill="FFFFFF"/>
              <w:spacing w:before="0" w:beforeAutospacing="0" w:after="0" w:afterAutospacing="0"/>
              <w:ind w:left="180" w:hanging="180"/>
              <w:rPr>
                <w:rFonts w:ascii="Arial" w:hAnsi="Arial" w:cs="Arial"/>
                <w:color w:val="142633"/>
                <w:sz w:val="18"/>
                <w:szCs w:val="18"/>
              </w:rPr>
            </w:pPr>
            <w:r w:rsidRPr="00690823">
              <w:rPr>
                <w:rFonts w:ascii="Arial" w:hAnsi="Arial" w:cs="Arial"/>
                <w:color w:val="142633"/>
                <w:sz w:val="18"/>
                <w:szCs w:val="18"/>
              </w:rPr>
              <w:t>2 He who His saints in this world rules and shields,</w:t>
            </w:r>
            <w:r w:rsidRPr="00690823">
              <w:rPr>
                <w:rFonts w:ascii="Arial" w:hAnsi="Arial" w:cs="Arial"/>
                <w:color w:val="142633"/>
                <w:sz w:val="18"/>
                <w:szCs w:val="18"/>
              </w:rPr>
              <w:br/>
              <w:t>To all believers life eternal yields;</w:t>
            </w:r>
            <w:r w:rsidRPr="00690823">
              <w:rPr>
                <w:rFonts w:ascii="Arial" w:hAnsi="Arial" w:cs="Arial"/>
                <w:color w:val="142633"/>
                <w:sz w:val="18"/>
                <w:szCs w:val="18"/>
              </w:rPr>
              <w:br/>
              <w:t xml:space="preserve">With </w:t>
            </w:r>
            <w:proofErr w:type="spellStart"/>
            <w:r w:rsidRPr="00690823">
              <w:rPr>
                <w:rFonts w:ascii="Arial" w:hAnsi="Arial" w:cs="Arial"/>
                <w:color w:val="142633"/>
                <w:sz w:val="18"/>
                <w:szCs w:val="18"/>
              </w:rPr>
              <w:t>heav'nly</w:t>
            </w:r>
            <w:proofErr w:type="spellEnd"/>
            <w:r w:rsidRPr="00690823">
              <w:rPr>
                <w:rFonts w:ascii="Arial" w:hAnsi="Arial" w:cs="Arial"/>
                <w:color w:val="142633"/>
                <w:sz w:val="18"/>
                <w:szCs w:val="18"/>
              </w:rPr>
              <w:t xml:space="preserve"> bread He makes the hungry whole,</w:t>
            </w:r>
            <w:r w:rsidRPr="00690823">
              <w:rPr>
                <w:rFonts w:ascii="Arial" w:hAnsi="Arial" w:cs="Arial"/>
                <w:color w:val="142633"/>
                <w:sz w:val="18"/>
                <w:szCs w:val="18"/>
              </w:rPr>
              <w:br/>
              <w:t>Gives living waters to the thirsting soul.</w:t>
            </w:r>
          </w:p>
          <w:p w:rsidR="002A02DC" w:rsidRPr="005D4B5B" w:rsidRDefault="002A02DC" w:rsidP="002A02DC">
            <w:pPr>
              <w:pStyle w:val="NormalWeb"/>
              <w:shd w:val="clear" w:color="auto" w:fill="FFFFFF"/>
              <w:spacing w:before="0" w:beforeAutospacing="0" w:after="0" w:afterAutospacing="0"/>
              <w:ind w:left="180" w:hanging="180"/>
              <w:rPr>
                <w:rFonts w:ascii="Arial" w:hAnsi="Arial" w:cs="Arial"/>
                <w:color w:val="142633"/>
                <w:sz w:val="18"/>
                <w:szCs w:val="18"/>
              </w:rPr>
            </w:pPr>
            <w:r w:rsidRPr="00690823">
              <w:rPr>
                <w:rFonts w:ascii="Arial" w:hAnsi="Arial" w:cs="Arial"/>
                <w:color w:val="142633"/>
                <w:sz w:val="18"/>
                <w:szCs w:val="18"/>
              </w:rPr>
              <w:t>3 Come forward then with faithful hearts sincere</w:t>
            </w:r>
            <w:proofErr w:type="gramStart"/>
            <w:r w:rsidRPr="00690823">
              <w:rPr>
                <w:rFonts w:ascii="Arial" w:hAnsi="Arial" w:cs="Arial"/>
                <w:color w:val="142633"/>
                <w:sz w:val="18"/>
                <w:szCs w:val="18"/>
              </w:rPr>
              <w:t>,</w:t>
            </w:r>
            <w:proofErr w:type="gramEnd"/>
            <w:r w:rsidRPr="00690823">
              <w:rPr>
                <w:rFonts w:ascii="Arial" w:hAnsi="Arial" w:cs="Arial"/>
                <w:color w:val="142633"/>
                <w:sz w:val="18"/>
                <w:szCs w:val="18"/>
              </w:rPr>
              <w:br/>
              <w:t>And take the pledges of salvation here.</w:t>
            </w:r>
            <w:r w:rsidRPr="00690823">
              <w:rPr>
                <w:rFonts w:ascii="Arial" w:hAnsi="Arial" w:cs="Arial"/>
                <w:color w:val="142633"/>
                <w:sz w:val="18"/>
                <w:szCs w:val="18"/>
              </w:rPr>
              <w:br/>
              <w:t>O Lord, our hearts with grateful thanks endow</w:t>
            </w:r>
            <w:r w:rsidRPr="00690823">
              <w:rPr>
                <w:rFonts w:ascii="Arial" w:hAnsi="Arial" w:cs="Arial"/>
                <w:color w:val="142633"/>
                <w:sz w:val="18"/>
                <w:szCs w:val="18"/>
              </w:rPr>
              <w:br/>
              <w:t>As in this feast of love You bless us now</w:t>
            </w:r>
            <w:r w:rsidRPr="005D4B5B">
              <w:rPr>
                <w:rFonts w:ascii="Arial" w:hAnsi="Arial" w:cs="Arial"/>
                <w:color w:val="142633"/>
                <w:sz w:val="18"/>
                <w:szCs w:val="18"/>
              </w:rPr>
              <w:t>.</w:t>
            </w:r>
          </w:p>
          <w:p w:rsidR="002A02DC" w:rsidRPr="000E5121" w:rsidRDefault="002A02DC" w:rsidP="002A02DC">
            <w:pPr>
              <w:pStyle w:val="NormalWeb"/>
              <w:shd w:val="clear" w:color="auto" w:fill="FFFFFF"/>
              <w:spacing w:before="0" w:beforeAutospacing="0" w:after="0" w:afterAutospacing="0"/>
            </w:pPr>
          </w:p>
        </w:tc>
        <w:tc>
          <w:tcPr>
            <w:tcW w:w="453" w:type="dxa"/>
            <w:vMerge/>
            <w:tcBorders>
              <w:left w:val="single" w:sz="4" w:space="0" w:color="000000" w:themeColor="text1"/>
              <w:right w:val="single" w:sz="4" w:space="0" w:color="000000" w:themeColor="text1"/>
            </w:tcBorders>
            <w:textDirection w:val="btLr"/>
            <w:hideMark/>
          </w:tcPr>
          <w:p w:rsidR="002A02DC" w:rsidRDefault="002A02DC" w:rsidP="002A02DC">
            <w:pPr>
              <w:jc w:val="right"/>
              <w:rPr>
                <w:rFonts w:ascii="Arial" w:hAnsi="Arial" w:cs="Arial"/>
                <w:sz w:val="20"/>
                <w:szCs w:val="20"/>
              </w:rPr>
            </w:pPr>
          </w:p>
        </w:tc>
        <w:tc>
          <w:tcPr>
            <w:tcW w:w="3749" w:type="dxa"/>
            <w:vMerge/>
            <w:tcBorders>
              <w:left w:val="single" w:sz="4" w:space="0" w:color="000000" w:themeColor="text1"/>
              <w:right w:val="single" w:sz="4" w:space="0" w:color="000000" w:themeColor="text1"/>
            </w:tcBorders>
            <w:hideMark/>
          </w:tcPr>
          <w:p w:rsidR="002A02DC" w:rsidRPr="00690823" w:rsidRDefault="002A02DC" w:rsidP="002A02DC">
            <w:pPr>
              <w:pStyle w:val="PlainText"/>
              <w:ind w:left="-49"/>
              <w:rPr>
                <w:rFonts w:ascii="Arial" w:hAnsi="Arial" w:cs="Arial"/>
                <w:sz w:val="14"/>
                <w:szCs w:val="14"/>
              </w:rPr>
            </w:pPr>
          </w:p>
        </w:tc>
      </w:tr>
      <w:tr w:rsidR="002A02DC" w:rsidTr="002A02DC">
        <w:trPr>
          <w:cantSplit/>
          <w:trHeight w:val="1540"/>
        </w:trPr>
        <w:tc>
          <w:tcPr>
            <w:tcW w:w="3646" w:type="dxa"/>
            <w:vMerge/>
            <w:tcBorders>
              <w:left w:val="single" w:sz="4" w:space="0" w:color="000000" w:themeColor="text1"/>
              <w:right w:val="single" w:sz="4" w:space="0" w:color="000000" w:themeColor="text1"/>
            </w:tcBorders>
            <w:vAlign w:val="center"/>
            <w:hideMark/>
          </w:tcPr>
          <w:p w:rsidR="002A02DC" w:rsidRDefault="002A02DC" w:rsidP="002A02DC">
            <w:pPr>
              <w:rPr>
                <w:rFonts w:ascii="Comic Sans MS" w:hAnsi="Comic Sans MS"/>
                <w:b/>
              </w:rPr>
            </w:pPr>
          </w:p>
        </w:tc>
        <w:tc>
          <w:tcPr>
            <w:tcW w:w="453" w:type="dxa"/>
            <w:tcBorders>
              <w:top w:val="single" w:sz="4" w:space="0" w:color="auto"/>
              <w:left w:val="single" w:sz="4" w:space="0" w:color="000000" w:themeColor="text1"/>
              <w:bottom w:val="single" w:sz="4" w:space="0" w:color="000000" w:themeColor="text1"/>
              <w:right w:val="single" w:sz="4" w:space="0" w:color="000000" w:themeColor="text1"/>
            </w:tcBorders>
            <w:textDirection w:val="btLr"/>
            <w:hideMark/>
          </w:tcPr>
          <w:p w:rsidR="002A02DC" w:rsidRDefault="002A02DC" w:rsidP="002A02DC">
            <w:pPr>
              <w:ind w:left="113" w:right="113"/>
              <w:jc w:val="right"/>
              <w:rPr>
                <w:rFonts w:ascii="Arial" w:hAnsi="Arial" w:cs="Arial"/>
                <w:sz w:val="20"/>
                <w:szCs w:val="20"/>
              </w:rPr>
            </w:pPr>
            <w:r>
              <w:rPr>
                <w:rFonts w:ascii="Arial" w:hAnsi="Arial" w:cs="Arial"/>
                <w:sz w:val="20"/>
                <w:szCs w:val="20"/>
              </w:rPr>
              <w:t>Tue</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2DC" w:rsidRPr="00690823" w:rsidRDefault="002A02DC" w:rsidP="002A02DC">
            <w:pPr>
              <w:pStyle w:val="PlainText"/>
              <w:rPr>
                <w:rFonts w:ascii="Arial" w:hAnsi="Arial" w:cs="Arial"/>
                <w:sz w:val="14"/>
                <w:szCs w:val="14"/>
              </w:rPr>
            </w:pPr>
            <w:r w:rsidRPr="00690823">
              <w:rPr>
                <w:rFonts w:ascii="Arial" w:hAnsi="Arial" w:cs="Arial"/>
                <w:sz w:val="14"/>
                <w:szCs w:val="14"/>
              </w:rPr>
              <w:t xml:space="preserve">We are to examine ourselves to see whether  A. we are sorry for our sins; </w:t>
            </w:r>
            <w:r w:rsidRPr="00690823">
              <w:rPr>
                <w:rFonts w:ascii="Arial" w:hAnsi="Arial" w:cs="Arial"/>
                <w:bCs/>
                <w:sz w:val="14"/>
                <w:szCs w:val="14"/>
              </w:rPr>
              <w:t>Ps. 38:18</w:t>
            </w:r>
            <w:r w:rsidRPr="00690823">
              <w:rPr>
                <w:rFonts w:ascii="Arial" w:hAnsi="Arial" w:cs="Arial"/>
                <w:sz w:val="14"/>
                <w:szCs w:val="14"/>
              </w:rPr>
              <w:t xml:space="preserve">; </w:t>
            </w:r>
            <w:r w:rsidRPr="00690823">
              <w:rPr>
                <w:rFonts w:ascii="Arial" w:hAnsi="Arial" w:cs="Arial"/>
                <w:bCs/>
                <w:sz w:val="14"/>
                <w:szCs w:val="14"/>
              </w:rPr>
              <w:t>2 Cor. 7:10-11</w:t>
            </w:r>
            <w:r w:rsidRPr="00690823">
              <w:rPr>
                <w:rFonts w:ascii="Arial" w:hAnsi="Arial" w:cs="Arial"/>
                <w:sz w:val="14"/>
                <w:szCs w:val="14"/>
              </w:rPr>
              <w:t xml:space="preserve"> </w:t>
            </w:r>
          </w:p>
          <w:p w:rsidR="002A02DC" w:rsidRPr="00690823" w:rsidRDefault="002A02DC" w:rsidP="002A02DC">
            <w:pPr>
              <w:pStyle w:val="PlainText"/>
              <w:rPr>
                <w:rFonts w:ascii="Arial" w:hAnsi="Arial" w:cs="Arial"/>
                <w:sz w:val="14"/>
                <w:szCs w:val="14"/>
              </w:rPr>
            </w:pPr>
            <w:r w:rsidRPr="00690823">
              <w:rPr>
                <w:rFonts w:ascii="Arial" w:hAnsi="Arial" w:cs="Arial"/>
                <w:sz w:val="14"/>
                <w:szCs w:val="14"/>
              </w:rPr>
              <w:t xml:space="preserve">B. we believe in our Savior Jesus Christ and in His words in the Sacrament; </w:t>
            </w:r>
            <w:r w:rsidRPr="00690823">
              <w:rPr>
                <w:rFonts w:ascii="Arial" w:hAnsi="Arial" w:cs="Arial"/>
                <w:bCs/>
                <w:sz w:val="14"/>
                <w:szCs w:val="14"/>
              </w:rPr>
              <w:t>Luke 22:19-20</w:t>
            </w:r>
            <w:r w:rsidRPr="00690823">
              <w:rPr>
                <w:rFonts w:ascii="Arial" w:hAnsi="Arial" w:cs="Arial"/>
                <w:sz w:val="14"/>
                <w:szCs w:val="14"/>
              </w:rPr>
              <w:t xml:space="preserve">; </w:t>
            </w:r>
            <w:r w:rsidRPr="00690823">
              <w:rPr>
                <w:rFonts w:ascii="Arial" w:hAnsi="Arial" w:cs="Arial"/>
                <w:bCs/>
                <w:sz w:val="14"/>
                <w:szCs w:val="14"/>
              </w:rPr>
              <w:t>2 Cor. 13:5</w:t>
            </w:r>
            <w:r w:rsidRPr="00690823">
              <w:rPr>
                <w:rFonts w:ascii="Arial" w:hAnsi="Arial" w:cs="Arial"/>
                <w:sz w:val="14"/>
                <w:szCs w:val="14"/>
              </w:rPr>
              <w:t xml:space="preserve"> </w:t>
            </w:r>
          </w:p>
          <w:p w:rsidR="002A02DC" w:rsidRPr="00690823" w:rsidRDefault="002A02DC" w:rsidP="002A02DC">
            <w:pPr>
              <w:pStyle w:val="PlainText"/>
              <w:rPr>
                <w:rFonts w:ascii="Arial" w:hAnsi="Arial" w:cs="Arial"/>
                <w:sz w:val="14"/>
                <w:szCs w:val="14"/>
              </w:rPr>
            </w:pPr>
            <w:r w:rsidRPr="00690823">
              <w:rPr>
                <w:rFonts w:ascii="Arial" w:hAnsi="Arial" w:cs="Arial"/>
                <w:sz w:val="14"/>
                <w:szCs w:val="14"/>
              </w:rPr>
              <w:t xml:space="preserve">C. we plan, with the help of the Holy Spirit, to change our sinful lives. </w:t>
            </w:r>
            <w:r w:rsidRPr="00690823">
              <w:rPr>
                <w:rFonts w:ascii="Arial" w:hAnsi="Arial" w:cs="Arial"/>
                <w:bCs/>
                <w:sz w:val="14"/>
                <w:szCs w:val="14"/>
              </w:rPr>
              <w:t>Eph. 4:22-</w:t>
            </w:r>
            <w:proofErr w:type="gramStart"/>
            <w:r w:rsidRPr="00690823">
              <w:rPr>
                <w:rFonts w:ascii="Arial" w:hAnsi="Arial" w:cs="Arial"/>
                <w:bCs/>
                <w:sz w:val="14"/>
                <w:szCs w:val="14"/>
              </w:rPr>
              <w:t>24</w:t>
            </w:r>
            <w:r w:rsidRPr="00690823">
              <w:rPr>
                <w:rFonts w:ascii="Arial" w:hAnsi="Arial" w:cs="Arial"/>
                <w:sz w:val="14"/>
                <w:szCs w:val="14"/>
              </w:rPr>
              <w:t xml:space="preserve"> </w:t>
            </w:r>
            <w:r>
              <w:rPr>
                <w:rFonts w:ascii="Arial" w:hAnsi="Arial" w:cs="Arial"/>
                <w:sz w:val="14"/>
                <w:szCs w:val="14"/>
              </w:rPr>
              <w:t xml:space="preserve"> </w:t>
            </w:r>
            <w:r w:rsidRPr="00690823">
              <w:rPr>
                <w:rFonts w:ascii="Arial" w:hAnsi="Arial" w:cs="Arial"/>
                <w:sz w:val="14"/>
                <w:szCs w:val="14"/>
              </w:rPr>
              <w:t>As</w:t>
            </w:r>
            <w:proofErr w:type="gramEnd"/>
            <w:r w:rsidRPr="00690823">
              <w:rPr>
                <w:rFonts w:ascii="Arial" w:hAnsi="Arial" w:cs="Arial"/>
                <w:sz w:val="14"/>
                <w:szCs w:val="14"/>
              </w:rPr>
              <w:t xml:space="preserve"> a preparation for the Sacrament, use "Christian Questions with Their Answers."</w:t>
            </w:r>
            <w:r>
              <w:rPr>
                <w:rFonts w:ascii="Arial" w:hAnsi="Arial" w:cs="Arial"/>
                <w:sz w:val="14"/>
                <w:szCs w:val="14"/>
              </w:rPr>
              <w:t xml:space="preserve"> </w:t>
            </w:r>
            <w:r w:rsidRPr="00690823">
              <w:rPr>
                <w:rFonts w:ascii="Arial" w:hAnsi="Arial" w:cs="Arial"/>
                <w:sz w:val="14"/>
                <w:szCs w:val="14"/>
              </w:rPr>
              <w:t xml:space="preserve">Yes, for Christ instituted the Sacrament for the very purpose of strengthening and increasing our faith. </w:t>
            </w:r>
            <w:r w:rsidRPr="00690823">
              <w:rPr>
                <w:rFonts w:ascii="Arial" w:hAnsi="Arial" w:cs="Arial"/>
                <w:bCs/>
                <w:sz w:val="14"/>
                <w:szCs w:val="14"/>
              </w:rPr>
              <w:t>Mark 9:24</w:t>
            </w:r>
            <w:r w:rsidRPr="00690823">
              <w:rPr>
                <w:rFonts w:ascii="Arial" w:hAnsi="Arial" w:cs="Arial"/>
                <w:sz w:val="14"/>
                <w:szCs w:val="14"/>
              </w:rPr>
              <w:t xml:space="preserve">; </w:t>
            </w:r>
            <w:r w:rsidRPr="00690823">
              <w:rPr>
                <w:rFonts w:ascii="Arial" w:hAnsi="Arial" w:cs="Arial"/>
                <w:bCs/>
                <w:sz w:val="14"/>
                <w:szCs w:val="14"/>
              </w:rPr>
              <w:t>John 6:37</w:t>
            </w:r>
            <w:r w:rsidRPr="00690823">
              <w:rPr>
                <w:rFonts w:ascii="Arial" w:hAnsi="Arial" w:cs="Arial"/>
                <w:sz w:val="14"/>
                <w:szCs w:val="14"/>
              </w:rPr>
              <w:t xml:space="preserve">  •</w:t>
            </w:r>
          </w:p>
        </w:tc>
      </w:tr>
      <w:tr w:rsidR="002A02DC" w:rsidTr="002A02DC">
        <w:trPr>
          <w:cantSplit/>
          <w:trHeight w:val="1531"/>
        </w:trPr>
        <w:tc>
          <w:tcPr>
            <w:tcW w:w="3646" w:type="dxa"/>
            <w:vMerge/>
            <w:tcBorders>
              <w:left w:val="single" w:sz="4" w:space="0" w:color="000000" w:themeColor="text1"/>
              <w:right w:val="single" w:sz="4" w:space="0" w:color="000000" w:themeColor="text1"/>
            </w:tcBorders>
            <w:vAlign w:val="center"/>
            <w:hideMark/>
          </w:tcPr>
          <w:p w:rsidR="002A02DC" w:rsidRDefault="002A02DC" w:rsidP="002A02DC">
            <w:pPr>
              <w:rPr>
                <w:rFonts w:ascii="Comic Sans MS" w:hAnsi="Comic Sans MS"/>
                <w:b/>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A02DC" w:rsidRDefault="002A02DC" w:rsidP="002A02DC">
            <w:pPr>
              <w:ind w:left="113" w:right="113"/>
              <w:jc w:val="right"/>
              <w:rPr>
                <w:rFonts w:ascii="Arial" w:hAnsi="Arial" w:cs="Arial"/>
                <w:sz w:val="20"/>
                <w:szCs w:val="20"/>
              </w:rPr>
            </w:pPr>
            <w:r>
              <w:rPr>
                <w:rFonts w:ascii="Arial" w:hAnsi="Arial" w:cs="Arial"/>
                <w:sz w:val="20"/>
                <w:szCs w:val="20"/>
              </w:rPr>
              <w:t>Wed</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2DC" w:rsidRPr="00690823" w:rsidRDefault="002A02DC" w:rsidP="002A02DC">
            <w:pPr>
              <w:pStyle w:val="PlainText"/>
              <w:rPr>
                <w:rFonts w:ascii="Arial" w:hAnsi="Arial" w:cs="Arial"/>
                <w:bCs/>
                <w:sz w:val="14"/>
                <w:szCs w:val="14"/>
              </w:rPr>
            </w:pPr>
            <w:r w:rsidRPr="00690823">
              <w:rPr>
                <w:rFonts w:ascii="Arial" w:hAnsi="Arial" w:cs="Arial"/>
                <w:sz w:val="14"/>
                <w:szCs w:val="14"/>
              </w:rPr>
              <w:t xml:space="preserve">The Sacrament </w:t>
            </w:r>
            <w:proofErr w:type="gramStart"/>
            <w:r w:rsidRPr="00690823">
              <w:rPr>
                <w:rFonts w:ascii="Arial" w:hAnsi="Arial" w:cs="Arial"/>
                <w:sz w:val="14"/>
                <w:szCs w:val="14"/>
              </w:rPr>
              <w:t>must not be given</w:t>
            </w:r>
            <w:proofErr w:type="gramEnd"/>
            <w:r w:rsidRPr="00690823">
              <w:rPr>
                <w:rFonts w:ascii="Arial" w:hAnsi="Arial" w:cs="Arial"/>
                <w:sz w:val="14"/>
                <w:szCs w:val="14"/>
              </w:rPr>
              <w:t xml:space="preserve"> to the following: A. Those who are openly ungodly and unrepentant, including those who take part in non-Christian religious worship. </w:t>
            </w:r>
            <w:r w:rsidRPr="00690823">
              <w:rPr>
                <w:rFonts w:ascii="Arial" w:hAnsi="Arial" w:cs="Arial"/>
                <w:bCs/>
                <w:sz w:val="14"/>
                <w:szCs w:val="14"/>
              </w:rPr>
              <w:t>1 Cor. 5:11, 13; 1 Cor. 10:20-21</w:t>
            </w:r>
          </w:p>
          <w:p w:rsidR="002A02DC" w:rsidRPr="00690823" w:rsidRDefault="002A02DC" w:rsidP="002A02DC">
            <w:pPr>
              <w:pStyle w:val="PlainText"/>
              <w:rPr>
                <w:rFonts w:ascii="Arial" w:hAnsi="Arial" w:cs="Arial"/>
                <w:sz w:val="14"/>
                <w:szCs w:val="14"/>
              </w:rPr>
            </w:pPr>
            <w:r w:rsidRPr="00690823">
              <w:rPr>
                <w:rFonts w:ascii="Arial" w:hAnsi="Arial" w:cs="Arial"/>
                <w:sz w:val="14"/>
                <w:szCs w:val="14"/>
              </w:rPr>
              <w:t xml:space="preserve">B. Those </w:t>
            </w:r>
            <w:proofErr w:type="gramStart"/>
            <w:r w:rsidRPr="00690823">
              <w:rPr>
                <w:rFonts w:ascii="Arial" w:hAnsi="Arial" w:cs="Arial"/>
                <w:sz w:val="14"/>
                <w:szCs w:val="14"/>
              </w:rPr>
              <w:t>who</w:t>
            </w:r>
            <w:proofErr w:type="gramEnd"/>
            <w:r w:rsidRPr="00690823">
              <w:rPr>
                <w:rFonts w:ascii="Arial" w:hAnsi="Arial" w:cs="Arial"/>
                <w:sz w:val="14"/>
                <w:szCs w:val="14"/>
              </w:rPr>
              <w:t xml:space="preserve"> are unforgiving, refusing to be reconciled. They show thereby that they do not really believe that God forgives them either. </w:t>
            </w:r>
            <w:proofErr w:type="gramStart"/>
            <w:r w:rsidRPr="00690823">
              <w:rPr>
                <w:rFonts w:ascii="Arial" w:hAnsi="Arial" w:cs="Arial"/>
                <w:bCs/>
                <w:sz w:val="14"/>
                <w:szCs w:val="14"/>
              </w:rPr>
              <w:t xml:space="preserve">Matt. 6:15; </w:t>
            </w:r>
            <w:r w:rsidRPr="00690823">
              <w:rPr>
                <w:rFonts w:ascii="Arial" w:hAnsi="Arial" w:cs="Arial"/>
                <w:sz w:val="14"/>
                <w:szCs w:val="14"/>
              </w:rPr>
              <w:t>Bible narrative: The unmerciful servant (Matt. 18:21-35).</w:t>
            </w:r>
            <w:proofErr w:type="gramEnd"/>
          </w:p>
          <w:p w:rsidR="002A02DC" w:rsidRPr="00690823" w:rsidRDefault="002A02DC" w:rsidP="002A02DC">
            <w:pPr>
              <w:pStyle w:val="PlainText"/>
              <w:rPr>
                <w:rFonts w:ascii="Arial" w:hAnsi="Arial" w:cs="Arial"/>
                <w:bCs/>
                <w:sz w:val="14"/>
                <w:szCs w:val="14"/>
              </w:rPr>
            </w:pPr>
            <w:proofErr w:type="gramStart"/>
            <w:r w:rsidRPr="00690823">
              <w:rPr>
                <w:rFonts w:ascii="Arial" w:hAnsi="Arial" w:cs="Arial"/>
                <w:sz w:val="14"/>
                <w:szCs w:val="14"/>
              </w:rPr>
              <w:t>C. Those of a different confession of faith, since the Lord's Supper is a testimony of the unity of faith.</w:t>
            </w:r>
            <w:proofErr w:type="gramEnd"/>
            <w:r w:rsidRPr="00690823">
              <w:rPr>
                <w:rFonts w:ascii="Arial" w:hAnsi="Arial" w:cs="Arial"/>
                <w:sz w:val="14"/>
                <w:szCs w:val="14"/>
              </w:rPr>
              <w:t xml:space="preserve"> </w:t>
            </w:r>
            <w:r w:rsidRPr="00690823">
              <w:rPr>
                <w:rFonts w:ascii="Arial" w:hAnsi="Arial" w:cs="Arial"/>
                <w:bCs/>
                <w:sz w:val="14"/>
                <w:szCs w:val="14"/>
              </w:rPr>
              <w:t>Acts 2:42</w:t>
            </w:r>
            <w:r w:rsidRPr="00690823">
              <w:rPr>
                <w:rFonts w:ascii="Arial" w:hAnsi="Arial" w:cs="Arial"/>
                <w:sz w:val="14"/>
                <w:szCs w:val="14"/>
              </w:rPr>
              <w:t xml:space="preserve">;  </w:t>
            </w:r>
            <w:r w:rsidRPr="00690823">
              <w:rPr>
                <w:rFonts w:ascii="Arial" w:hAnsi="Arial" w:cs="Arial"/>
                <w:bCs/>
                <w:sz w:val="14"/>
                <w:szCs w:val="14"/>
              </w:rPr>
              <w:t>1 Cor. 10:17</w:t>
            </w:r>
            <w:r w:rsidRPr="00690823">
              <w:rPr>
                <w:rFonts w:ascii="Arial" w:hAnsi="Arial" w:cs="Arial"/>
                <w:sz w:val="14"/>
                <w:szCs w:val="14"/>
              </w:rPr>
              <w:t xml:space="preserve">; </w:t>
            </w:r>
            <w:r w:rsidRPr="00690823">
              <w:rPr>
                <w:rFonts w:ascii="Arial" w:hAnsi="Arial" w:cs="Arial"/>
                <w:bCs/>
                <w:sz w:val="14"/>
                <w:szCs w:val="14"/>
              </w:rPr>
              <w:t>1 Cor. 11:26</w:t>
            </w:r>
            <w:r w:rsidRPr="00690823">
              <w:rPr>
                <w:rFonts w:ascii="Arial" w:hAnsi="Arial" w:cs="Arial"/>
                <w:sz w:val="14"/>
                <w:szCs w:val="14"/>
              </w:rPr>
              <w:t xml:space="preserve">; </w:t>
            </w:r>
            <w:r w:rsidRPr="00690823">
              <w:rPr>
                <w:rFonts w:ascii="Arial" w:hAnsi="Arial" w:cs="Arial"/>
                <w:bCs/>
                <w:sz w:val="14"/>
                <w:szCs w:val="14"/>
              </w:rPr>
              <w:t>Rom. 16:17</w:t>
            </w:r>
          </w:p>
          <w:p w:rsidR="002A02DC" w:rsidRPr="00690823" w:rsidRDefault="002A02DC" w:rsidP="002A02DC">
            <w:pPr>
              <w:pStyle w:val="PlainText"/>
              <w:rPr>
                <w:rFonts w:ascii="Arial" w:hAnsi="Arial" w:cs="Arial"/>
                <w:bCs/>
                <w:sz w:val="14"/>
                <w:szCs w:val="14"/>
              </w:rPr>
            </w:pPr>
            <w:r w:rsidRPr="00690823">
              <w:rPr>
                <w:rFonts w:ascii="Arial" w:hAnsi="Arial" w:cs="Arial"/>
                <w:sz w:val="14"/>
                <w:szCs w:val="14"/>
              </w:rPr>
              <w:t xml:space="preserve">D. Those </w:t>
            </w:r>
            <w:proofErr w:type="gramStart"/>
            <w:r w:rsidRPr="00690823">
              <w:rPr>
                <w:rFonts w:ascii="Arial" w:hAnsi="Arial" w:cs="Arial"/>
                <w:sz w:val="14"/>
                <w:szCs w:val="14"/>
              </w:rPr>
              <w:t>who</w:t>
            </w:r>
            <w:proofErr w:type="gramEnd"/>
            <w:r w:rsidRPr="00690823">
              <w:rPr>
                <w:rFonts w:ascii="Arial" w:hAnsi="Arial" w:cs="Arial"/>
                <w:sz w:val="14"/>
                <w:szCs w:val="14"/>
              </w:rPr>
              <w:t xml:space="preserve"> are unable to examine themselves, such as infants, people who have not received proper instruction, or the unconscious.  </w:t>
            </w:r>
            <w:r w:rsidRPr="00690823">
              <w:rPr>
                <w:rFonts w:ascii="Arial" w:hAnsi="Arial" w:cs="Arial"/>
                <w:bCs/>
                <w:sz w:val="14"/>
                <w:szCs w:val="14"/>
              </w:rPr>
              <w:t>1 Cor. 11:28</w:t>
            </w:r>
          </w:p>
          <w:p w:rsidR="002A02DC" w:rsidRPr="00690823" w:rsidRDefault="002A02DC" w:rsidP="002A02DC">
            <w:pPr>
              <w:pStyle w:val="PlainText"/>
              <w:rPr>
                <w:rFonts w:ascii="Arial" w:hAnsi="Arial" w:cs="Arial"/>
                <w:sz w:val="14"/>
                <w:szCs w:val="14"/>
              </w:rPr>
            </w:pPr>
            <w:r w:rsidRPr="00690823">
              <w:rPr>
                <w:rFonts w:ascii="Arial" w:hAnsi="Arial" w:cs="Arial"/>
                <w:sz w:val="14"/>
                <w:szCs w:val="14"/>
              </w:rPr>
              <w:t>Note: Pastors as stewards of the mysteries of God (1 Cor. 4:1) have the greatest responsibility as to who should be admitted to the Sacrament. Some of the responsibility also rests with the congregation and the communicant.  •</w:t>
            </w:r>
          </w:p>
        </w:tc>
      </w:tr>
      <w:tr w:rsidR="002A02DC" w:rsidTr="002A02DC">
        <w:trPr>
          <w:cantSplit/>
          <w:trHeight w:val="1611"/>
        </w:trPr>
        <w:tc>
          <w:tcPr>
            <w:tcW w:w="3646" w:type="dxa"/>
            <w:vMerge/>
            <w:tcBorders>
              <w:left w:val="single" w:sz="4" w:space="0" w:color="000000" w:themeColor="text1"/>
              <w:bottom w:val="single" w:sz="4" w:space="0" w:color="000000" w:themeColor="text1"/>
              <w:right w:val="single" w:sz="4" w:space="0" w:color="000000" w:themeColor="text1"/>
            </w:tcBorders>
            <w:vAlign w:val="center"/>
            <w:hideMark/>
          </w:tcPr>
          <w:p w:rsidR="002A02DC" w:rsidRDefault="002A02DC" w:rsidP="002A02DC">
            <w:pPr>
              <w:rPr>
                <w:rFonts w:ascii="Comic Sans MS" w:hAnsi="Comic Sans MS"/>
                <w:b/>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A02DC" w:rsidRDefault="002A02DC" w:rsidP="002A02DC">
            <w:pPr>
              <w:ind w:left="113" w:right="113"/>
              <w:jc w:val="right"/>
              <w:rPr>
                <w:rFonts w:ascii="Arial" w:hAnsi="Arial" w:cs="Arial"/>
                <w:sz w:val="20"/>
                <w:szCs w:val="20"/>
              </w:rPr>
            </w:pPr>
            <w:r>
              <w:rPr>
                <w:rFonts w:ascii="Arial" w:hAnsi="Arial" w:cs="Arial"/>
                <w:sz w:val="20"/>
                <w:szCs w:val="20"/>
              </w:rPr>
              <w:t>Thurs</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2DC" w:rsidRPr="00690823" w:rsidRDefault="002A02DC" w:rsidP="002A02DC">
            <w:pPr>
              <w:pStyle w:val="PlainText"/>
              <w:rPr>
                <w:rFonts w:ascii="Arial" w:hAnsi="Arial" w:cs="Arial"/>
                <w:sz w:val="14"/>
                <w:szCs w:val="14"/>
              </w:rPr>
            </w:pPr>
            <w:r w:rsidRPr="00690823">
              <w:rPr>
                <w:rFonts w:ascii="Arial" w:hAnsi="Arial" w:cs="Arial"/>
                <w:sz w:val="14"/>
                <w:szCs w:val="14"/>
              </w:rPr>
              <w:t>Confirmation is a public rite of the church preceded by a period of instruction designed to help baptized Christians identify with the life and mission of the Christian community.</w:t>
            </w:r>
            <w:r>
              <w:rPr>
                <w:rFonts w:ascii="Arial" w:hAnsi="Arial" w:cs="Arial"/>
                <w:sz w:val="14"/>
                <w:szCs w:val="14"/>
              </w:rPr>
              <w:t xml:space="preserve">  </w:t>
            </w:r>
            <w:r w:rsidRPr="00690823">
              <w:rPr>
                <w:rFonts w:ascii="Arial" w:hAnsi="Arial" w:cs="Arial"/>
                <w:sz w:val="14"/>
                <w:szCs w:val="14"/>
              </w:rPr>
              <w:t xml:space="preserve">Note: Prior to admission to the Lord's Supper, it is necessary to be instructed in the Christian faith (1 Cor. 11:28). The rite of confirmation provides an opportunity for the individual Christian, relying on God's promise given in Holy Baptism, to make a personal public confession of the faith and a lifelong pledge of fidelity to Christ. </w:t>
            </w:r>
            <w:r w:rsidRPr="00690823">
              <w:rPr>
                <w:rFonts w:ascii="Arial" w:hAnsi="Arial" w:cs="Arial"/>
                <w:bCs/>
                <w:sz w:val="14"/>
                <w:szCs w:val="14"/>
              </w:rPr>
              <w:t>Matt. 10:32-33</w:t>
            </w:r>
            <w:r w:rsidRPr="00690823">
              <w:rPr>
                <w:rFonts w:ascii="Arial" w:hAnsi="Arial" w:cs="Arial"/>
                <w:sz w:val="14"/>
                <w:szCs w:val="14"/>
              </w:rPr>
              <w:t xml:space="preserve">; </w:t>
            </w:r>
            <w:r w:rsidRPr="00690823">
              <w:rPr>
                <w:rFonts w:ascii="Arial" w:hAnsi="Arial" w:cs="Arial"/>
                <w:bCs/>
                <w:sz w:val="14"/>
                <w:szCs w:val="14"/>
              </w:rPr>
              <w:t>Rev. 2:10</w:t>
            </w:r>
            <w:r w:rsidRPr="00690823">
              <w:rPr>
                <w:rFonts w:ascii="Arial" w:hAnsi="Arial" w:cs="Arial"/>
                <w:sz w:val="14"/>
                <w:szCs w:val="14"/>
              </w:rPr>
              <w:t xml:space="preserve">   •</w:t>
            </w:r>
          </w:p>
        </w:tc>
      </w:tr>
    </w:tbl>
    <w:p w:rsidR="00665953" w:rsidRPr="002A02DC" w:rsidRDefault="00665953" w:rsidP="002A02DC"/>
    <w:sectPr w:rsidR="00665953" w:rsidRPr="002A02DC" w:rsidSect="00D41ED5">
      <w:pgSz w:w="15840" w:h="12240" w:orient="landscape"/>
      <w:pgMar w:top="288" w:right="288" w:bottom="245" w:left="28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F6B" w:rsidRDefault="00FE4F6B" w:rsidP="000F2B74">
      <w:pPr>
        <w:spacing w:after="0" w:line="240" w:lineRule="auto"/>
      </w:pPr>
      <w:r>
        <w:separator/>
      </w:r>
    </w:p>
  </w:endnote>
  <w:endnote w:type="continuationSeparator" w:id="0">
    <w:p w:rsidR="00FE4F6B" w:rsidRDefault="00FE4F6B" w:rsidP="000F2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ack Chancery">
    <w:panose1 w:val="00000000000000000000"/>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F6B" w:rsidRDefault="00FE4F6B" w:rsidP="000F2B74">
      <w:pPr>
        <w:spacing w:after="0" w:line="240" w:lineRule="auto"/>
      </w:pPr>
      <w:r>
        <w:separator/>
      </w:r>
    </w:p>
  </w:footnote>
  <w:footnote w:type="continuationSeparator" w:id="0">
    <w:p w:rsidR="00FE4F6B" w:rsidRDefault="00FE4F6B" w:rsidP="000F2B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858"/>
    <w:multiLevelType w:val="hybridMultilevel"/>
    <w:tmpl w:val="3FB0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66498"/>
    <w:multiLevelType w:val="hybridMultilevel"/>
    <w:tmpl w:val="7492912E"/>
    <w:lvl w:ilvl="0" w:tplc="5066BFE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A51687"/>
    <w:multiLevelType w:val="hybridMultilevel"/>
    <w:tmpl w:val="B27A9CC0"/>
    <w:lvl w:ilvl="0" w:tplc="D1D2FF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06F68"/>
    <w:multiLevelType w:val="hybridMultilevel"/>
    <w:tmpl w:val="B61838D0"/>
    <w:lvl w:ilvl="0" w:tplc="C27ECD62">
      <w:start w:val="1"/>
      <w:numFmt w:val="decimal"/>
      <w:lvlText w:val="%1."/>
      <w:lvlJc w:val="left"/>
      <w:pPr>
        <w:ind w:left="450" w:hanging="360"/>
      </w:pPr>
      <w:rPr>
        <w:rFonts w:cs="Times New Roman" w:hint="default"/>
        <w:b/>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nsid w:val="30CE1585"/>
    <w:multiLevelType w:val="hybridMultilevel"/>
    <w:tmpl w:val="47001E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7125CC6"/>
    <w:multiLevelType w:val="hybridMultilevel"/>
    <w:tmpl w:val="C3F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7140D"/>
    <w:multiLevelType w:val="hybridMultilevel"/>
    <w:tmpl w:val="FAE2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46BA7"/>
    <w:multiLevelType w:val="hybridMultilevel"/>
    <w:tmpl w:val="8EC4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C70FA"/>
    <w:multiLevelType w:val="hybridMultilevel"/>
    <w:tmpl w:val="DF9ADC68"/>
    <w:lvl w:ilvl="0" w:tplc="3CBA1F0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7E0BCE"/>
    <w:multiLevelType w:val="hybridMultilevel"/>
    <w:tmpl w:val="2026D2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28D3633"/>
    <w:multiLevelType w:val="hybridMultilevel"/>
    <w:tmpl w:val="DC6231E4"/>
    <w:lvl w:ilvl="0" w:tplc="D1D2FF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557E51"/>
    <w:multiLevelType w:val="hybridMultilevel"/>
    <w:tmpl w:val="573A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D5F5E"/>
    <w:multiLevelType w:val="hybridMultilevel"/>
    <w:tmpl w:val="0DD28356"/>
    <w:lvl w:ilvl="0" w:tplc="7F6E3D8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4332102"/>
    <w:multiLevelType w:val="hybridMultilevel"/>
    <w:tmpl w:val="2256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A55E5"/>
    <w:multiLevelType w:val="hybridMultilevel"/>
    <w:tmpl w:val="EEF8469E"/>
    <w:lvl w:ilvl="0" w:tplc="AB4AC3E4">
      <w:start w:val="1"/>
      <w:numFmt w:val="bullet"/>
      <w:lvlText w:val=""/>
      <w:lvlJc w:val="left"/>
      <w:pPr>
        <w:tabs>
          <w:tab w:val="num" w:pos="720"/>
        </w:tabs>
        <w:ind w:left="720" w:hanging="360"/>
      </w:pPr>
      <w:rPr>
        <w:rFonts w:ascii="Wingdings 2" w:hAnsi="Wingdings 2" w:hint="default"/>
      </w:rPr>
    </w:lvl>
    <w:lvl w:ilvl="1" w:tplc="997211FC" w:tentative="1">
      <w:start w:val="1"/>
      <w:numFmt w:val="bullet"/>
      <w:lvlText w:val=""/>
      <w:lvlJc w:val="left"/>
      <w:pPr>
        <w:tabs>
          <w:tab w:val="num" w:pos="1440"/>
        </w:tabs>
        <w:ind w:left="1440" w:hanging="360"/>
      </w:pPr>
      <w:rPr>
        <w:rFonts w:ascii="Wingdings 2" w:hAnsi="Wingdings 2" w:hint="default"/>
      </w:rPr>
    </w:lvl>
    <w:lvl w:ilvl="2" w:tplc="69E283D8" w:tentative="1">
      <w:start w:val="1"/>
      <w:numFmt w:val="bullet"/>
      <w:lvlText w:val=""/>
      <w:lvlJc w:val="left"/>
      <w:pPr>
        <w:tabs>
          <w:tab w:val="num" w:pos="2160"/>
        </w:tabs>
        <w:ind w:left="2160" w:hanging="360"/>
      </w:pPr>
      <w:rPr>
        <w:rFonts w:ascii="Wingdings 2" w:hAnsi="Wingdings 2" w:hint="default"/>
      </w:rPr>
    </w:lvl>
    <w:lvl w:ilvl="3" w:tplc="79AA0A42" w:tentative="1">
      <w:start w:val="1"/>
      <w:numFmt w:val="bullet"/>
      <w:lvlText w:val=""/>
      <w:lvlJc w:val="left"/>
      <w:pPr>
        <w:tabs>
          <w:tab w:val="num" w:pos="2880"/>
        </w:tabs>
        <w:ind w:left="2880" w:hanging="360"/>
      </w:pPr>
      <w:rPr>
        <w:rFonts w:ascii="Wingdings 2" w:hAnsi="Wingdings 2" w:hint="default"/>
      </w:rPr>
    </w:lvl>
    <w:lvl w:ilvl="4" w:tplc="0B4CC006" w:tentative="1">
      <w:start w:val="1"/>
      <w:numFmt w:val="bullet"/>
      <w:lvlText w:val=""/>
      <w:lvlJc w:val="left"/>
      <w:pPr>
        <w:tabs>
          <w:tab w:val="num" w:pos="3600"/>
        </w:tabs>
        <w:ind w:left="3600" w:hanging="360"/>
      </w:pPr>
      <w:rPr>
        <w:rFonts w:ascii="Wingdings 2" w:hAnsi="Wingdings 2" w:hint="default"/>
      </w:rPr>
    </w:lvl>
    <w:lvl w:ilvl="5" w:tplc="59C8B9EE" w:tentative="1">
      <w:start w:val="1"/>
      <w:numFmt w:val="bullet"/>
      <w:lvlText w:val=""/>
      <w:lvlJc w:val="left"/>
      <w:pPr>
        <w:tabs>
          <w:tab w:val="num" w:pos="4320"/>
        </w:tabs>
        <w:ind w:left="4320" w:hanging="360"/>
      </w:pPr>
      <w:rPr>
        <w:rFonts w:ascii="Wingdings 2" w:hAnsi="Wingdings 2" w:hint="default"/>
      </w:rPr>
    </w:lvl>
    <w:lvl w:ilvl="6" w:tplc="75DE5D2A" w:tentative="1">
      <w:start w:val="1"/>
      <w:numFmt w:val="bullet"/>
      <w:lvlText w:val=""/>
      <w:lvlJc w:val="left"/>
      <w:pPr>
        <w:tabs>
          <w:tab w:val="num" w:pos="5040"/>
        </w:tabs>
        <w:ind w:left="5040" w:hanging="360"/>
      </w:pPr>
      <w:rPr>
        <w:rFonts w:ascii="Wingdings 2" w:hAnsi="Wingdings 2" w:hint="default"/>
      </w:rPr>
    </w:lvl>
    <w:lvl w:ilvl="7" w:tplc="9CFE3ABE" w:tentative="1">
      <w:start w:val="1"/>
      <w:numFmt w:val="bullet"/>
      <w:lvlText w:val=""/>
      <w:lvlJc w:val="left"/>
      <w:pPr>
        <w:tabs>
          <w:tab w:val="num" w:pos="5760"/>
        </w:tabs>
        <w:ind w:left="5760" w:hanging="360"/>
      </w:pPr>
      <w:rPr>
        <w:rFonts w:ascii="Wingdings 2" w:hAnsi="Wingdings 2" w:hint="default"/>
      </w:rPr>
    </w:lvl>
    <w:lvl w:ilvl="8" w:tplc="04D24E26"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2"/>
  </w:num>
  <w:num w:numId="7">
    <w:abstractNumId w:val="5"/>
  </w:num>
  <w:num w:numId="8">
    <w:abstractNumId w:val="4"/>
  </w:num>
  <w:num w:numId="9">
    <w:abstractNumId w:val="0"/>
  </w:num>
  <w:num w:numId="10">
    <w:abstractNumId w:val="13"/>
  </w:num>
  <w:num w:numId="11">
    <w:abstractNumId w:val="2"/>
  </w:num>
  <w:num w:numId="12">
    <w:abstractNumId w:val="10"/>
  </w:num>
  <w:num w:numId="13">
    <w:abstractNumId w:val="9"/>
  </w:num>
  <w:num w:numId="14">
    <w:abstractNumId w:val="3"/>
  </w:num>
  <w:num w:numId="15">
    <w:abstractNumId w:val="11"/>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0412A"/>
    <w:rsid w:val="000033D6"/>
    <w:rsid w:val="000065C3"/>
    <w:rsid w:val="00013000"/>
    <w:rsid w:val="000150A4"/>
    <w:rsid w:val="00020960"/>
    <w:rsid w:val="0002202C"/>
    <w:rsid w:val="00024877"/>
    <w:rsid w:val="00025B47"/>
    <w:rsid w:val="00044FE6"/>
    <w:rsid w:val="0004694E"/>
    <w:rsid w:val="00051E62"/>
    <w:rsid w:val="00055444"/>
    <w:rsid w:val="00057433"/>
    <w:rsid w:val="00057B59"/>
    <w:rsid w:val="00063F27"/>
    <w:rsid w:val="0006773C"/>
    <w:rsid w:val="00067D11"/>
    <w:rsid w:val="00070883"/>
    <w:rsid w:val="00070AF3"/>
    <w:rsid w:val="000733EA"/>
    <w:rsid w:val="0007343D"/>
    <w:rsid w:val="00084070"/>
    <w:rsid w:val="0009102E"/>
    <w:rsid w:val="00092B39"/>
    <w:rsid w:val="00095EA8"/>
    <w:rsid w:val="00096486"/>
    <w:rsid w:val="00097832"/>
    <w:rsid w:val="000A1C71"/>
    <w:rsid w:val="000A3316"/>
    <w:rsid w:val="000A54E1"/>
    <w:rsid w:val="000B2624"/>
    <w:rsid w:val="000B4008"/>
    <w:rsid w:val="000B4408"/>
    <w:rsid w:val="000B4DC9"/>
    <w:rsid w:val="000B54B1"/>
    <w:rsid w:val="000B6680"/>
    <w:rsid w:val="000B7E8E"/>
    <w:rsid w:val="000C268F"/>
    <w:rsid w:val="000C2747"/>
    <w:rsid w:val="000D0F2E"/>
    <w:rsid w:val="000D2664"/>
    <w:rsid w:val="000D54F0"/>
    <w:rsid w:val="000D7E0F"/>
    <w:rsid w:val="000D7FE1"/>
    <w:rsid w:val="000E130E"/>
    <w:rsid w:val="000E48BC"/>
    <w:rsid w:val="000E6186"/>
    <w:rsid w:val="000E6E02"/>
    <w:rsid w:val="000F10C1"/>
    <w:rsid w:val="000F2999"/>
    <w:rsid w:val="000F2B74"/>
    <w:rsid w:val="000F432A"/>
    <w:rsid w:val="001028E1"/>
    <w:rsid w:val="0010343B"/>
    <w:rsid w:val="001053FA"/>
    <w:rsid w:val="001065BF"/>
    <w:rsid w:val="00107382"/>
    <w:rsid w:val="00107DAC"/>
    <w:rsid w:val="00114DD3"/>
    <w:rsid w:val="00116D07"/>
    <w:rsid w:val="00117EEA"/>
    <w:rsid w:val="001214E6"/>
    <w:rsid w:val="00122CFB"/>
    <w:rsid w:val="001230F0"/>
    <w:rsid w:val="00125BB1"/>
    <w:rsid w:val="00135591"/>
    <w:rsid w:val="001366A1"/>
    <w:rsid w:val="00143B19"/>
    <w:rsid w:val="001446FD"/>
    <w:rsid w:val="00150652"/>
    <w:rsid w:val="001530A9"/>
    <w:rsid w:val="00155474"/>
    <w:rsid w:val="00155CD4"/>
    <w:rsid w:val="00156A79"/>
    <w:rsid w:val="00160F25"/>
    <w:rsid w:val="00164C66"/>
    <w:rsid w:val="001665E3"/>
    <w:rsid w:val="00166724"/>
    <w:rsid w:val="00166F9E"/>
    <w:rsid w:val="00167B57"/>
    <w:rsid w:val="00172333"/>
    <w:rsid w:val="0017330B"/>
    <w:rsid w:val="0017490D"/>
    <w:rsid w:val="00176C0F"/>
    <w:rsid w:val="00194AA2"/>
    <w:rsid w:val="0019726C"/>
    <w:rsid w:val="001B12DC"/>
    <w:rsid w:val="001B152A"/>
    <w:rsid w:val="001B7CD0"/>
    <w:rsid w:val="001C12ED"/>
    <w:rsid w:val="001C3BA2"/>
    <w:rsid w:val="001C4A23"/>
    <w:rsid w:val="001C65BA"/>
    <w:rsid w:val="001C7BF9"/>
    <w:rsid w:val="001D4C81"/>
    <w:rsid w:val="001E5789"/>
    <w:rsid w:val="001E615D"/>
    <w:rsid w:val="001E740A"/>
    <w:rsid w:val="001F1479"/>
    <w:rsid w:val="001F4C21"/>
    <w:rsid w:val="002044C2"/>
    <w:rsid w:val="00207427"/>
    <w:rsid w:val="00213A5C"/>
    <w:rsid w:val="00215C1E"/>
    <w:rsid w:val="002226B5"/>
    <w:rsid w:val="0022378D"/>
    <w:rsid w:val="00225D8C"/>
    <w:rsid w:val="00227B51"/>
    <w:rsid w:val="00230706"/>
    <w:rsid w:val="00232877"/>
    <w:rsid w:val="00232A19"/>
    <w:rsid w:val="00235551"/>
    <w:rsid w:val="002371E2"/>
    <w:rsid w:val="00240A25"/>
    <w:rsid w:val="00240BDC"/>
    <w:rsid w:val="0024216D"/>
    <w:rsid w:val="00246353"/>
    <w:rsid w:val="00252B97"/>
    <w:rsid w:val="0025413C"/>
    <w:rsid w:val="00255FEA"/>
    <w:rsid w:val="00263313"/>
    <w:rsid w:val="002634C8"/>
    <w:rsid w:val="00272091"/>
    <w:rsid w:val="002759C2"/>
    <w:rsid w:val="00285EF8"/>
    <w:rsid w:val="00287B64"/>
    <w:rsid w:val="00287E20"/>
    <w:rsid w:val="00291AA9"/>
    <w:rsid w:val="00295E23"/>
    <w:rsid w:val="002A02DC"/>
    <w:rsid w:val="002A062B"/>
    <w:rsid w:val="002A1894"/>
    <w:rsid w:val="002A37B3"/>
    <w:rsid w:val="002B0226"/>
    <w:rsid w:val="002B1BD6"/>
    <w:rsid w:val="002C2580"/>
    <w:rsid w:val="002D3797"/>
    <w:rsid w:val="002D4AA1"/>
    <w:rsid w:val="002D687A"/>
    <w:rsid w:val="002D7E95"/>
    <w:rsid w:val="002E0240"/>
    <w:rsid w:val="002E08BD"/>
    <w:rsid w:val="002E4FD9"/>
    <w:rsid w:val="002E53E9"/>
    <w:rsid w:val="002E7955"/>
    <w:rsid w:val="002F0515"/>
    <w:rsid w:val="002F42B8"/>
    <w:rsid w:val="00300F7F"/>
    <w:rsid w:val="00303743"/>
    <w:rsid w:val="00305341"/>
    <w:rsid w:val="00305815"/>
    <w:rsid w:val="00305CCB"/>
    <w:rsid w:val="00310341"/>
    <w:rsid w:val="00315CE7"/>
    <w:rsid w:val="00322A0D"/>
    <w:rsid w:val="00322FFB"/>
    <w:rsid w:val="0032483D"/>
    <w:rsid w:val="003269E7"/>
    <w:rsid w:val="00330A8A"/>
    <w:rsid w:val="0034129E"/>
    <w:rsid w:val="00343F81"/>
    <w:rsid w:val="0035231C"/>
    <w:rsid w:val="00354DDA"/>
    <w:rsid w:val="003564DD"/>
    <w:rsid w:val="00357F23"/>
    <w:rsid w:val="00361B91"/>
    <w:rsid w:val="00363178"/>
    <w:rsid w:val="003653A3"/>
    <w:rsid w:val="0036789B"/>
    <w:rsid w:val="003703EF"/>
    <w:rsid w:val="00373F82"/>
    <w:rsid w:val="0037601F"/>
    <w:rsid w:val="0037745F"/>
    <w:rsid w:val="00377E83"/>
    <w:rsid w:val="0038474B"/>
    <w:rsid w:val="003873C3"/>
    <w:rsid w:val="00390642"/>
    <w:rsid w:val="00390F78"/>
    <w:rsid w:val="003939DB"/>
    <w:rsid w:val="0039489C"/>
    <w:rsid w:val="003A080A"/>
    <w:rsid w:val="003A0E75"/>
    <w:rsid w:val="003A3E4F"/>
    <w:rsid w:val="003A502D"/>
    <w:rsid w:val="003B62A2"/>
    <w:rsid w:val="003B66B3"/>
    <w:rsid w:val="003C18D5"/>
    <w:rsid w:val="003C4AA5"/>
    <w:rsid w:val="003D3497"/>
    <w:rsid w:val="003D6F59"/>
    <w:rsid w:val="003E1DA4"/>
    <w:rsid w:val="003E4B8C"/>
    <w:rsid w:val="003E6D0D"/>
    <w:rsid w:val="003F5BD1"/>
    <w:rsid w:val="003F68AF"/>
    <w:rsid w:val="00400CBA"/>
    <w:rsid w:val="00403FBB"/>
    <w:rsid w:val="004048A4"/>
    <w:rsid w:val="00404FF5"/>
    <w:rsid w:val="00411E4D"/>
    <w:rsid w:val="004121C4"/>
    <w:rsid w:val="0041241C"/>
    <w:rsid w:val="0042100B"/>
    <w:rsid w:val="00421E97"/>
    <w:rsid w:val="00422704"/>
    <w:rsid w:val="00423271"/>
    <w:rsid w:val="004327FD"/>
    <w:rsid w:val="00433122"/>
    <w:rsid w:val="00434B1B"/>
    <w:rsid w:val="00434CCE"/>
    <w:rsid w:val="00434CED"/>
    <w:rsid w:val="00435F59"/>
    <w:rsid w:val="004427B8"/>
    <w:rsid w:val="00442ABB"/>
    <w:rsid w:val="00444C14"/>
    <w:rsid w:val="00444CDD"/>
    <w:rsid w:val="00452D76"/>
    <w:rsid w:val="00453469"/>
    <w:rsid w:val="004542EB"/>
    <w:rsid w:val="004568E2"/>
    <w:rsid w:val="00456F40"/>
    <w:rsid w:val="00460E4A"/>
    <w:rsid w:val="00463504"/>
    <w:rsid w:val="00467D23"/>
    <w:rsid w:val="0047268F"/>
    <w:rsid w:val="00472F1C"/>
    <w:rsid w:val="00472FEF"/>
    <w:rsid w:val="004755CB"/>
    <w:rsid w:val="004758D0"/>
    <w:rsid w:val="00476D07"/>
    <w:rsid w:val="004878B8"/>
    <w:rsid w:val="004920B7"/>
    <w:rsid w:val="0049359B"/>
    <w:rsid w:val="00493E8D"/>
    <w:rsid w:val="004944B3"/>
    <w:rsid w:val="00496BA2"/>
    <w:rsid w:val="004A05B7"/>
    <w:rsid w:val="004A069B"/>
    <w:rsid w:val="004A23CA"/>
    <w:rsid w:val="004A6123"/>
    <w:rsid w:val="004B0E56"/>
    <w:rsid w:val="004B1DFC"/>
    <w:rsid w:val="004B5319"/>
    <w:rsid w:val="004B73A8"/>
    <w:rsid w:val="004C1533"/>
    <w:rsid w:val="004C35C4"/>
    <w:rsid w:val="004C6E3B"/>
    <w:rsid w:val="004D6C05"/>
    <w:rsid w:val="004E0AA2"/>
    <w:rsid w:val="004E5649"/>
    <w:rsid w:val="004E5C62"/>
    <w:rsid w:val="004E77A4"/>
    <w:rsid w:val="004F1344"/>
    <w:rsid w:val="004F2740"/>
    <w:rsid w:val="004F4009"/>
    <w:rsid w:val="004F4AC0"/>
    <w:rsid w:val="004F735F"/>
    <w:rsid w:val="00500D56"/>
    <w:rsid w:val="00504F70"/>
    <w:rsid w:val="00511562"/>
    <w:rsid w:val="00511CA7"/>
    <w:rsid w:val="00513023"/>
    <w:rsid w:val="005143D9"/>
    <w:rsid w:val="005261E1"/>
    <w:rsid w:val="00534857"/>
    <w:rsid w:val="005370E0"/>
    <w:rsid w:val="005375EF"/>
    <w:rsid w:val="00544522"/>
    <w:rsid w:val="00547B2C"/>
    <w:rsid w:val="0055137C"/>
    <w:rsid w:val="005519A5"/>
    <w:rsid w:val="005535D9"/>
    <w:rsid w:val="00554123"/>
    <w:rsid w:val="00554BDA"/>
    <w:rsid w:val="00557772"/>
    <w:rsid w:val="00557A3C"/>
    <w:rsid w:val="005607B1"/>
    <w:rsid w:val="00560C02"/>
    <w:rsid w:val="00562934"/>
    <w:rsid w:val="00565502"/>
    <w:rsid w:val="00566251"/>
    <w:rsid w:val="00573498"/>
    <w:rsid w:val="005822A1"/>
    <w:rsid w:val="0058297D"/>
    <w:rsid w:val="00584364"/>
    <w:rsid w:val="00584D97"/>
    <w:rsid w:val="0059109C"/>
    <w:rsid w:val="00592571"/>
    <w:rsid w:val="00594CBA"/>
    <w:rsid w:val="00595A73"/>
    <w:rsid w:val="0059633D"/>
    <w:rsid w:val="005968B7"/>
    <w:rsid w:val="00597774"/>
    <w:rsid w:val="005A4A6F"/>
    <w:rsid w:val="005A5FAD"/>
    <w:rsid w:val="005A6C66"/>
    <w:rsid w:val="005A72B5"/>
    <w:rsid w:val="005B1791"/>
    <w:rsid w:val="005B252C"/>
    <w:rsid w:val="005B4A55"/>
    <w:rsid w:val="005B7215"/>
    <w:rsid w:val="005C42BB"/>
    <w:rsid w:val="005C5273"/>
    <w:rsid w:val="005C56A6"/>
    <w:rsid w:val="005D65F7"/>
    <w:rsid w:val="005D78E7"/>
    <w:rsid w:val="005E0A84"/>
    <w:rsid w:val="005E6241"/>
    <w:rsid w:val="005E71C4"/>
    <w:rsid w:val="005F5066"/>
    <w:rsid w:val="00601552"/>
    <w:rsid w:val="006021BF"/>
    <w:rsid w:val="00603F83"/>
    <w:rsid w:val="00611CC5"/>
    <w:rsid w:val="00621647"/>
    <w:rsid w:val="00623205"/>
    <w:rsid w:val="0062358E"/>
    <w:rsid w:val="00625552"/>
    <w:rsid w:val="00625ACF"/>
    <w:rsid w:val="00626930"/>
    <w:rsid w:val="00626B60"/>
    <w:rsid w:val="00627F74"/>
    <w:rsid w:val="0063022A"/>
    <w:rsid w:val="006304D1"/>
    <w:rsid w:val="00637114"/>
    <w:rsid w:val="00640CFC"/>
    <w:rsid w:val="00645050"/>
    <w:rsid w:val="0065293F"/>
    <w:rsid w:val="00653E47"/>
    <w:rsid w:val="006545CE"/>
    <w:rsid w:val="00662192"/>
    <w:rsid w:val="00663A5B"/>
    <w:rsid w:val="00663E0B"/>
    <w:rsid w:val="00665953"/>
    <w:rsid w:val="00673863"/>
    <w:rsid w:val="00673891"/>
    <w:rsid w:val="00683B06"/>
    <w:rsid w:val="006928BA"/>
    <w:rsid w:val="006934F2"/>
    <w:rsid w:val="00693F3E"/>
    <w:rsid w:val="00694B28"/>
    <w:rsid w:val="006A679E"/>
    <w:rsid w:val="006B0AD8"/>
    <w:rsid w:val="006B1F6C"/>
    <w:rsid w:val="006B3131"/>
    <w:rsid w:val="006B4F94"/>
    <w:rsid w:val="006C05CE"/>
    <w:rsid w:val="006C1ABF"/>
    <w:rsid w:val="006C3AE6"/>
    <w:rsid w:val="006C4404"/>
    <w:rsid w:val="006D33EC"/>
    <w:rsid w:val="006E3214"/>
    <w:rsid w:val="006E5156"/>
    <w:rsid w:val="006F2195"/>
    <w:rsid w:val="006F44DC"/>
    <w:rsid w:val="006F62BD"/>
    <w:rsid w:val="007012AD"/>
    <w:rsid w:val="00703679"/>
    <w:rsid w:val="0070412A"/>
    <w:rsid w:val="007067F2"/>
    <w:rsid w:val="00710487"/>
    <w:rsid w:val="00712973"/>
    <w:rsid w:val="00713A0D"/>
    <w:rsid w:val="0071432F"/>
    <w:rsid w:val="00721A0A"/>
    <w:rsid w:val="00722DBB"/>
    <w:rsid w:val="0072332C"/>
    <w:rsid w:val="00723955"/>
    <w:rsid w:val="00727C30"/>
    <w:rsid w:val="00733D9E"/>
    <w:rsid w:val="007402B4"/>
    <w:rsid w:val="007454AF"/>
    <w:rsid w:val="00747797"/>
    <w:rsid w:val="0075619B"/>
    <w:rsid w:val="0076257C"/>
    <w:rsid w:val="00763049"/>
    <w:rsid w:val="007638F2"/>
    <w:rsid w:val="007654F6"/>
    <w:rsid w:val="007672D7"/>
    <w:rsid w:val="00767703"/>
    <w:rsid w:val="00773A74"/>
    <w:rsid w:val="00773FBE"/>
    <w:rsid w:val="007770E3"/>
    <w:rsid w:val="007773C1"/>
    <w:rsid w:val="00777EB2"/>
    <w:rsid w:val="00781A7D"/>
    <w:rsid w:val="007828D4"/>
    <w:rsid w:val="00783514"/>
    <w:rsid w:val="0078544A"/>
    <w:rsid w:val="00787D08"/>
    <w:rsid w:val="007914E0"/>
    <w:rsid w:val="00791FF5"/>
    <w:rsid w:val="00794840"/>
    <w:rsid w:val="007A1010"/>
    <w:rsid w:val="007A1309"/>
    <w:rsid w:val="007A171A"/>
    <w:rsid w:val="007A2312"/>
    <w:rsid w:val="007A42A9"/>
    <w:rsid w:val="007A5CBE"/>
    <w:rsid w:val="007B2001"/>
    <w:rsid w:val="007C1F67"/>
    <w:rsid w:val="007D4A62"/>
    <w:rsid w:val="007D7992"/>
    <w:rsid w:val="007F17AC"/>
    <w:rsid w:val="007F3F0E"/>
    <w:rsid w:val="007F4588"/>
    <w:rsid w:val="007F5885"/>
    <w:rsid w:val="00802539"/>
    <w:rsid w:val="00805919"/>
    <w:rsid w:val="008073B5"/>
    <w:rsid w:val="00807E05"/>
    <w:rsid w:val="00811B64"/>
    <w:rsid w:val="00814A78"/>
    <w:rsid w:val="00826384"/>
    <w:rsid w:val="0083406C"/>
    <w:rsid w:val="00834F45"/>
    <w:rsid w:val="00836585"/>
    <w:rsid w:val="00840F0C"/>
    <w:rsid w:val="00844117"/>
    <w:rsid w:val="008447A6"/>
    <w:rsid w:val="00844D10"/>
    <w:rsid w:val="00846346"/>
    <w:rsid w:val="00850580"/>
    <w:rsid w:val="00851C5A"/>
    <w:rsid w:val="00855995"/>
    <w:rsid w:val="00866919"/>
    <w:rsid w:val="008702F7"/>
    <w:rsid w:val="008747C2"/>
    <w:rsid w:val="008768A9"/>
    <w:rsid w:val="00877957"/>
    <w:rsid w:val="00890276"/>
    <w:rsid w:val="0089318E"/>
    <w:rsid w:val="00894815"/>
    <w:rsid w:val="008A16B8"/>
    <w:rsid w:val="008A2930"/>
    <w:rsid w:val="008B181D"/>
    <w:rsid w:val="008B4DF4"/>
    <w:rsid w:val="008C20A2"/>
    <w:rsid w:val="008D3694"/>
    <w:rsid w:val="008D4F9C"/>
    <w:rsid w:val="008D5431"/>
    <w:rsid w:val="008D6BC2"/>
    <w:rsid w:val="008D7111"/>
    <w:rsid w:val="008D7606"/>
    <w:rsid w:val="008E16C5"/>
    <w:rsid w:val="008E199C"/>
    <w:rsid w:val="008E4F8E"/>
    <w:rsid w:val="008F19C9"/>
    <w:rsid w:val="008F6215"/>
    <w:rsid w:val="008F69A6"/>
    <w:rsid w:val="00900536"/>
    <w:rsid w:val="00904A4C"/>
    <w:rsid w:val="00906531"/>
    <w:rsid w:val="009132B6"/>
    <w:rsid w:val="00913657"/>
    <w:rsid w:val="00915321"/>
    <w:rsid w:val="00917B10"/>
    <w:rsid w:val="0092208E"/>
    <w:rsid w:val="009340F3"/>
    <w:rsid w:val="0093488B"/>
    <w:rsid w:val="009351F7"/>
    <w:rsid w:val="00935EA0"/>
    <w:rsid w:val="00937BDD"/>
    <w:rsid w:val="0094189C"/>
    <w:rsid w:val="0094287E"/>
    <w:rsid w:val="00945891"/>
    <w:rsid w:val="00946A7D"/>
    <w:rsid w:val="00957599"/>
    <w:rsid w:val="009604A2"/>
    <w:rsid w:val="00967AA9"/>
    <w:rsid w:val="00967D67"/>
    <w:rsid w:val="009701B1"/>
    <w:rsid w:val="00971410"/>
    <w:rsid w:val="0097265F"/>
    <w:rsid w:val="00974F19"/>
    <w:rsid w:val="00984CD3"/>
    <w:rsid w:val="00993DC3"/>
    <w:rsid w:val="009A2022"/>
    <w:rsid w:val="009A2A0F"/>
    <w:rsid w:val="009C0719"/>
    <w:rsid w:val="009C5275"/>
    <w:rsid w:val="009C5E7C"/>
    <w:rsid w:val="009C683D"/>
    <w:rsid w:val="009D108E"/>
    <w:rsid w:val="009D2367"/>
    <w:rsid w:val="009D5110"/>
    <w:rsid w:val="009D74BD"/>
    <w:rsid w:val="009E0EFB"/>
    <w:rsid w:val="009E3104"/>
    <w:rsid w:val="009E4383"/>
    <w:rsid w:val="009F2D8C"/>
    <w:rsid w:val="009F3B04"/>
    <w:rsid w:val="009F7796"/>
    <w:rsid w:val="00A01055"/>
    <w:rsid w:val="00A048E3"/>
    <w:rsid w:val="00A05DE0"/>
    <w:rsid w:val="00A07B85"/>
    <w:rsid w:val="00A07B99"/>
    <w:rsid w:val="00A07EBD"/>
    <w:rsid w:val="00A1283C"/>
    <w:rsid w:val="00A14664"/>
    <w:rsid w:val="00A24450"/>
    <w:rsid w:val="00A25874"/>
    <w:rsid w:val="00A3402E"/>
    <w:rsid w:val="00A341C4"/>
    <w:rsid w:val="00A40C4A"/>
    <w:rsid w:val="00A44394"/>
    <w:rsid w:val="00A45DD1"/>
    <w:rsid w:val="00A462EE"/>
    <w:rsid w:val="00A46EC1"/>
    <w:rsid w:val="00A47B59"/>
    <w:rsid w:val="00A512F8"/>
    <w:rsid w:val="00A520B8"/>
    <w:rsid w:val="00A52C0E"/>
    <w:rsid w:val="00A52DE6"/>
    <w:rsid w:val="00A55B37"/>
    <w:rsid w:val="00A70C7D"/>
    <w:rsid w:val="00A72319"/>
    <w:rsid w:val="00A73F73"/>
    <w:rsid w:val="00A745B6"/>
    <w:rsid w:val="00A746B7"/>
    <w:rsid w:val="00A754AD"/>
    <w:rsid w:val="00A77152"/>
    <w:rsid w:val="00A92FF4"/>
    <w:rsid w:val="00A934F9"/>
    <w:rsid w:val="00A95AB9"/>
    <w:rsid w:val="00AA0E2C"/>
    <w:rsid w:val="00AA6B34"/>
    <w:rsid w:val="00AB1754"/>
    <w:rsid w:val="00AB671C"/>
    <w:rsid w:val="00AC2A60"/>
    <w:rsid w:val="00AC4FB2"/>
    <w:rsid w:val="00AC7F71"/>
    <w:rsid w:val="00AD1D54"/>
    <w:rsid w:val="00AD3628"/>
    <w:rsid w:val="00AE1C0F"/>
    <w:rsid w:val="00AE402C"/>
    <w:rsid w:val="00AE6947"/>
    <w:rsid w:val="00AF087C"/>
    <w:rsid w:val="00AF1F1F"/>
    <w:rsid w:val="00AF2FB6"/>
    <w:rsid w:val="00AF4202"/>
    <w:rsid w:val="00AF75BA"/>
    <w:rsid w:val="00B0264C"/>
    <w:rsid w:val="00B04194"/>
    <w:rsid w:val="00B04A11"/>
    <w:rsid w:val="00B0753E"/>
    <w:rsid w:val="00B14AD3"/>
    <w:rsid w:val="00B14AF0"/>
    <w:rsid w:val="00B21689"/>
    <w:rsid w:val="00B21767"/>
    <w:rsid w:val="00B361C3"/>
    <w:rsid w:val="00B367F0"/>
    <w:rsid w:val="00B37D95"/>
    <w:rsid w:val="00B40D3A"/>
    <w:rsid w:val="00B44A21"/>
    <w:rsid w:val="00B45532"/>
    <w:rsid w:val="00B50177"/>
    <w:rsid w:val="00B516B8"/>
    <w:rsid w:val="00B544CF"/>
    <w:rsid w:val="00B5474C"/>
    <w:rsid w:val="00B6328F"/>
    <w:rsid w:val="00B6340C"/>
    <w:rsid w:val="00B6516E"/>
    <w:rsid w:val="00B664A7"/>
    <w:rsid w:val="00B66CA2"/>
    <w:rsid w:val="00B675D3"/>
    <w:rsid w:val="00B67888"/>
    <w:rsid w:val="00B67C5F"/>
    <w:rsid w:val="00B73CA8"/>
    <w:rsid w:val="00B7493A"/>
    <w:rsid w:val="00B7683A"/>
    <w:rsid w:val="00B8240A"/>
    <w:rsid w:val="00B83F75"/>
    <w:rsid w:val="00B85CB9"/>
    <w:rsid w:val="00B9115B"/>
    <w:rsid w:val="00BA1BB3"/>
    <w:rsid w:val="00BA1E17"/>
    <w:rsid w:val="00BA5ADA"/>
    <w:rsid w:val="00BA63DA"/>
    <w:rsid w:val="00BB0BF3"/>
    <w:rsid w:val="00BB29F0"/>
    <w:rsid w:val="00BB364C"/>
    <w:rsid w:val="00BC3205"/>
    <w:rsid w:val="00BD4DC5"/>
    <w:rsid w:val="00BE1A03"/>
    <w:rsid w:val="00BE1B87"/>
    <w:rsid w:val="00BE7CAC"/>
    <w:rsid w:val="00BE7D41"/>
    <w:rsid w:val="00BF2D36"/>
    <w:rsid w:val="00BF6C09"/>
    <w:rsid w:val="00C006DB"/>
    <w:rsid w:val="00C01B73"/>
    <w:rsid w:val="00C03828"/>
    <w:rsid w:val="00C03D41"/>
    <w:rsid w:val="00C04EF8"/>
    <w:rsid w:val="00C11EDE"/>
    <w:rsid w:val="00C13E51"/>
    <w:rsid w:val="00C14AE9"/>
    <w:rsid w:val="00C173FD"/>
    <w:rsid w:val="00C174FC"/>
    <w:rsid w:val="00C23689"/>
    <w:rsid w:val="00C31F87"/>
    <w:rsid w:val="00C33724"/>
    <w:rsid w:val="00C33858"/>
    <w:rsid w:val="00C35271"/>
    <w:rsid w:val="00C35551"/>
    <w:rsid w:val="00C36254"/>
    <w:rsid w:val="00C40872"/>
    <w:rsid w:val="00C40E41"/>
    <w:rsid w:val="00C417EE"/>
    <w:rsid w:val="00C418B3"/>
    <w:rsid w:val="00C41D4F"/>
    <w:rsid w:val="00C44E99"/>
    <w:rsid w:val="00C52317"/>
    <w:rsid w:val="00C53B41"/>
    <w:rsid w:val="00C56368"/>
    <w:rsid w:val="00C565D4"/>
    <w:rsid w:val="00C623E1"/>
    <w:rsid w:val="00C6495B"/>
    <w:rsid w:val="00C64CD5"/>
    <w:rsid w:val="00C661EE"/>
    <w:rsid w:val="00C71277"/>
    <w:rsid w:val="00C725FB"/>
    <w:rsid w:val="00C74CAF"/>
    <w:rsid w:val="00C800FB"/>
    <w:rsid w:val="00C828DC"/>
    <w:rsid w:val="00C846CD"/>
    <w:rsid w:val="00C85C9A"/>
    <w:rsid w:val="00C87FCA"/>
    <w:rsid w:val="00C93FB3"/>
    <w:rsid w:val="00C95FE8"/>
    <w:rsid w:val="00CA0E38"/>
    <w:rsid w:val="00CA26E0"/>
    <w:rsid w:val="00CA55E6"/>
    <w:rsid w:val="00CA64B9"/>
    <w:rsid w:val="00CB50EA"/>
    <w:rsid w:val="00CB72AC"/>
    <w:rsid w:val="00CB73AC"/>
    <w:rsid w:val="00CC2646"/>
    <w:rsid w:val="00CC3CB6"/>
    <w:rsid w:val="00CC4F11"/>
    <w:rsid w:val="00CC5334"/>
    <w:rsid w:val="00CD0BAC"/>
    <w:rsid w:val="00CD185C"/>
    <w:rsid w:val="00CD397E"/>
    <w:rsid w:val="00CD3B12"/>
    <w:rsid w:val="00CD7C40"/>
    <w:rsid w:val="00CE01D0"/>
    <w:rsid w:val="00CE051A"/>
    <w:rsid w:val="00CE1F2E"/>
    <w:rsid w:val="00CE3560"/>
    <w:rsid w:val="00CE439E"/>
    <w:rsid w:val="00CE788A"/>
    <w:rsid w:val="00CF1ADA"/>
    <w:rsid w:val="00CF21F7"/>
    <w:rsid w:val="00CF5311"/>
    <w:rsid w:val="00D0153F"/>
    <w:rsid w:val="00D018C5"/>
    <w:rsid w:val="00D05A4A"/>
    <w:rsid w:val="00D05C82"/>
    <w:rsid w:val="00D13890"/>
    <w:rsid w:val="00D13948"/>
    <w:rsid w:val="00D14EE3"/>
    <w:rsid w:val="00D26A7C"/>
    <w:rsid w:val="00D27EB9"/>
    <w:rsid w:val="00D31043"/>
    <w:rsid w:val="00D353BD"/>
    <w:rsid w:val="00D41ED5"/>
    <w:rsid w:val="00D42335"/>
    <w:rsid w:val="00D45A6D"/>
    <w:rsid w:val="00D475F5"/>
    <w:rsid w:val="00D54703"/>
    <w:rsid w:val="00D570DB"/>
    <w:rsid w:val="00D57FC4"/>
    <w:rsid w:val="00D64FF3"/>
    <w:rsid w:val="00D66395"/>
    <w:rsid w:val="00D7029B"/>
    <w:rsid w:val="00D71385"/>
    <w:rsid w:val="00D714DA"/>
    <w:rsid w:val="00D73253"/>
    <w:rsid w:val="00D839FA"/>
    <w:rsid w:val="00DA49B0"/>
    <w:rsid w:val="00DB02EE"/>
    <w:rsid w:val="00DB24FA"/>
    <w:rsid w:val="00DB4865"/>
    <w:rsid w:val="00DB5871"/>
    <w:rsid w:val="00DB64C0"/>
    <w:rsid w:val="00DC0B10"/>
    <w:rsid w:val="00DC2D4B"/>
    <w:rsid w:val="00DC47AA"/>
    <w:rsid w:val="00DD3FD6"/>
    <w:rsid w:val="00DD50F7"/>
    <w:rsid w:val="00DE0E41"/>
    <w:rsid w:val="00DE5BEB"/>
    <w:rsid w:val="00DF0C5A"/>
    <w:rsid w:val="00DF1239"/>
    <w:rsid w:val="00DF3EAE"/>
    <w:rsid w:val="00DF6772"/>
    <w:rsid w:val="00DF7066"/>
    <w:rsid w:val="00E043AC"/>
    <w:rsid w:val="00E10BA6"/>
    <w:rsid w:val="00E1681C"/>
    <w:rsid w:val="00E17EC3"/>
    <w:rsid w:val="00E226A9"/>
    <w:rsid w:val="00E3074B"/>
    <w:rsid w:val="00E31777"/>
    <w:rsid w:val="00E33E70"/>
    <w:rsid w:val="00E345BE"/>
    <w:rsid w:val="00E41CAF"/>
    <w:rsid w:val="00E4228B"/>
    <w:rsid w:val="00E43204"/>
    <w:rsid w:val="00E451DC"/>
    <w:rsid w:val="00E459D8"/>
    <w:rsid w:val="00E46538"/>
    <w:rsid w:val="00E503F7"/>
    <w:rsid w:val="00E50B5C"/>
    <w:rsid w:val="00E53263"/>
    <w:rsid w:val="00E54DF6"/>
    <w:rsid w:val="00E62B02"/>
    <w:rsid w:val="00E64D27"/>
    <w:rsid w:val="00E65E7E"/>
    <w:rsid w:val="00E66A4E"/>
    <w:rsid w:val="00E66F77"/>
    <w:rsid w:val="00E72268"/>
    <w:rsid w:val="00E7339F"/>
    <w:rsid w:val="00E764BA"/>
    <w:rsid w:val="00E76F59"/>
    <w:rsid w:val="00E80F38"/>
    <w:rsid w:val="00E92854"/>
    <w:rsid w:val="00E9323D"/>
    <w:rsid w:val="00E937FF"/>
    <w:rsid w:val="00E949F9"/>
    <w:rsid w:val="00E97410"/>
    <w:rsid w:val="00EA6192"/>
    <w:rsid w:val="00EB29FF"/>
    <w:rsid w:val="00EB66E0"/>
    <w:rsid w:val="00EB7C0A"/>
    <w:rsid w:val="00EC010C"/>
    <w:rsid w:val="00EC64C7"/>
    <w:rsid w:val="00EC7FDF"/>
    <w:rsid w:val="00ED19EC"/>
    <w:rsid w:val="00ED5EDB"/>
    <w:rsid w:val="00EE0727"/>
    <w:rsid w:val="00EE08D9"/>
    <w:rsid w:val="00EE0AC0"/>
    <w:rsid w:val="00EE6C87"/>
    <w:rsid w:val="00EE712E"/>
    <w:rsid w:val="00EF486B"/>
    <w:rsid w:val="00EF5B1D"/>
    <w:rsid w:val="00EF72FC"/>
    <w:rsid w:val="00F003E1"/>
    <w:rsid w:val="00F00A56"/>
    <w:rsid w:val="00F022A7"/>
    <w:rsid w:val="00F05D29"/>
    <w:rsid w:val="00F07146"/>
    <w:rsid w:val="00F12C3E"/>
    <w:rsid w:val="00F13DF4"/>
    <w:rsid w:val="00F17FB7"/>
    <w:rsid w:val="00F21544"/>
    <w:rsid w:val="00F2299E"/>
    <w:rsid w:val="00F268E5"/>
    <w:rsid w:val="00F33E1B"/>
    <w:rsid w:val="00F41C17"/>
    <w:rsid w:val="00F4283F"/>
    <w:rsid w:val="00F468EB"/>
    <w:rsid w:val="00F519BB"/>
    <w:rsid w:val="00F52C8E"/>
    <w:rsid w:val="00F52F88"/>
    <w:rsid w:val="00F57833"/>
    <w:rsid w:val="00F60646"/>
    <w:rsid w:val="00F6230B"/>
    <w:rsid w:val="00F67C33"/>
    <w:rsid w:val="00F72920"/>
    <w:rsid w:val="00F73C47"/>
    <w:rsid w:val="00F75635"/>
    <w:rsid w:val="00F7625D"/>
    <w:rsid w:val="00F77597"/>
    <w:rsid w:val="00F77B49"/>
    <w:rsid w:val="00F8039F"/>
    <w:rsid w:val="00F866D8"/>
    <w:rsid w:val="00F91904"/>
    <w:rsid w:val="00F91BC2"/>
    <w:rsid w:val="00F93801"/>
    <w:rsid w:val="00F97C02"/>
    <w:rsid w:val="00FA0BB1"/>
    <w:rsid w:val="00FA26A7"/>
    <w:rsid w:val="00FB139C"/>
    <w:rsid w:val="00FB1667"/>
    <w:rsid w:val="00FB5E88"/>
    <w:rsid w:val="00FB6248"/>
    <w:rsid w:val="00FC147B"/>
    <w:rsid w:val="00FC3FCD"/>
    <w:rsid w:val="00FC6513"/>
    <w:rsid w:val="00FD1F6E"/>
    <w:rsid w:val="00FD33D0"/>
    <w:rsid w:val="00FD5524"/>
    <w:rsid w:val="00FD71CD"/>
    <w:rsid w:val="00FE4F6B"/>
    <w:rsid w:val="00FF15E6"/>
    <w:rsid w:val="00FF1A51"/>
    <w:rsid w:val="00FF2F52"/>
    <w:rsid w:val="00FF3601"/>
    <w:rsid w:val="00FF38D5"/>
    <w:rsid w:val="00FF4C30"/>
    <w:rsid w:val="00FF7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2A"/>
    <w:rPr>
      <w:rFonts w:asciiTheme="minorHAnsi" w:hAnsiTheme="minorHAnsi" w:cstheme="minorBidi"/>
      <w:bCs/>
      <w:sz w:val="22"/>
      <w:szCs w:val="22"/>
    </w:rPr>
  </w:style>
  <w:style w:type="paragraph" w:styleId="Heading5">
    <w:name w:val="heading 5"/>
    <w:basedOn w:val="Normal"/>
    <w:link w:val="Heading5Char"/>
    <w:uiPriority w:val="9"/>
    <w:qFormat/>
    <w:rsid w:val="009D74BD"/>
    <w:pPr>
      <w:spacing w:before="100" w:beforeAutospacing="1" w:after="100" w:afterAutospacing="1" w:line="240" w:lineRule="auto"/>
      <w:outlineLvl w:val="4"/>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9D74BD"/>
    <w:rPr>
      <w:rFonts w:cs="Times New Roman"/>
      <w:b/>
      <w:bCs/>
      <w:sz w:val="20"/>
      <w:szCs w:val="20"/>
    </w:rPr>
  </w:style>
  <w:style w:type="table" w:styleId="TableGrid">
    <w:name w:val="Table Grid"/>
    <w:basedOn w:val="TableNormal"/>
    <w:uiPriority w:val="59"/>
    <w:rsid w:val="0070412A"/>
    <w:pPr>
      <w:spacing w:after="0" w:line="240" w:lineRule="auto"/>
    </w:pPr>
    <w:rPr>
      <w:rFonts w:asciiTheme="minorHAnsi" w:hAnsiTheme="minorHAnsi" w:cstheme="minorBidi"/>
      <w:bCs/>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412A"/>
    <w:pPr>
      <w:ind w:left="720"/>
      <w:contextualSpacing/>
    </w:pPr>
  </w:style>
  <w:style w:type="paragraph" w:styleId="Header">
    <w:name w:val="header"/>
    <w:basedOn w:val="Normal"/>
    <w:link w:val="HeaderChar"/>
    <w:uiPriority w:val="99"/>
    <w:unhideWhenUsed/>
    <w:rsid w:val="009D74BD"/>
    <w:pPr>
      <w:tabs>
        <w:tab w:val="center" w:pos="4680"/>
        <w:tab w:val="right" w:pos="9360"/>
      </w:tabs>
      <w:spacing w:after="0" w:line="240" w:lineRule="auto"/>
    </w:pPr>
    <w:rPr>
      <w:bCs w:val="0"/>
    </w:rPr>
  </w:style>
  <w:style w:type="character" w:customStyle="1" w:styleId="HeaderChar">
    <w:name w:val="Header Char"/>
    <w:basedOn w:val="DefaultParagraphFont"/>
    <w:link w:val="Header"/>
    <w:uiPriority w:val="99"/>
    <w:locked/>
    <w:rsid w:val="009D74BD"/>
    <w:rPr>
      <w:rFonts w:asciiTheme="minorHAnsi" w:hAnsiTheme="minorHAnsi" w:cstheme="minorBidi"/>
      <w:sz w:val="22"/>
      <w:szCs w:val="22"/>
    </w:rPr>
  </w:style>
  <w:style w:type="paragraph" w:styleId="Footer">
    <w:name w:val="footer"/>
    <w:basedOn w:val="Normal"/>
    <w:link w:val="FooterChar"/>
    <w:uiPriority w:val="99"/>
    <w:unhideWhenUsed/>
    <w:rsid w:val="009D74BD"/>
    <w:pPr>
      <w:tabs>
        <w:tab w:val="center" w:pos="4680"/>
        <w:tab w:val="right" w:pos="9360"/>
      </w:tabs>
      <w:spacing w:after="0" w:line="240" w:lineRule="auto"/>
    </w:pPr>
    <w:rPr>
      <w:bCs w:val="0"/>
    </w:rPr>
  </w:style>
  <w:style w:type="character" w:customStyle="1" w:styleId="FooterChar">
    <w:name w:val="Footer Char"/>
    <w:basedOn w:val="DefaultParagraphFont"/>
    <w:link w:val="Footer"/>
    <w:uiPriority w:val="99"/>
    <w:locked/>
    <w:rsid w:val="009D74BD"/>
    <w:rPr>
      <w:rFonts w:asciiTheme="minorHAnsi" w:hAnsiTheme="minorHAnsi" w:cstheme="minorBidi"/>
      <w:sz w:val="22"/>
      <w:szCs w:val="22"/>
    </w:rPr>
  </w:style>
  <w:style w:type="character" w:customStyle="1" w:styleId="timestamp">
    <w:name w:val="time_stamp"/>
    <w:basedOn w:val="DefaultParagraphFont"/>
    <w:rsid w:val="009D74BD"/>
    <w:rPr>
      <w:rFonts w:cs="Times New Roman"/>
    </w:rPr>
  </w:style>
  <w:style w:type="character" w:styleId="Hyperlink">
    <w:name w:val="Hyperlink"/>
    <w:basedOn w:val="DefaultParagraphFont"/>
    <w:uiPriority w:val="99"/>
    <w:unhideWhenUsed/>
    <w:rsid w:val="009D74BD"/>
    <w:rPr>
      <w:rFonts w:cs="Times New Roman"/>
      <w:color w:val="0000FF"/>
      <w:u w:val="single"/>
    </w:rPr>
  </w:style>
  <w:style w:type="paragraph" w:customStyle="1" w:styleId="pother">
    <w:name w:val="p_other"/>
    <w:basedOn w:val="Normal"/>
    <w:rsid w:val="009D74BD"/>
    <w:pPr>
      <w:spacing w:before="100" w:beforeAutospacing="1" w:after="100" w:afterAutospacing="1" w:line="240" w:lineRule="auto"/>
    </w:pPr>
    <w:rPr>
      <w:rFonts w:ascii="Times New Roman" w:hAnsi="Times New Roman" w:cs="Times New Roman"/>
      <w:bCs w:val="0"/>
      <w:sz w:val="24"/>
      <w:szCs w:val="24"/>
    </w:rPr>
  </w:style>
  <w:style w:type="paragraph" w:customStyle="1" w:styleId="pself">
    <w:name w:val="p_self"/>
    <w:basedOn w:val="Normal"/>
    <w:rsid w:val="009D74BD"/>
    <w:pPr>
      <w:spacing w:before="100" w:beforeAutospacing="1" w:after="100" w:afterAutospacing="1" w:line="240" w:lineRule="auto"/>
    </w:pPr>
    <w:rPr>
      <w:rFonts w:ascii="Times New Roman" w:hAnsi="Times New Roman" w:cs="Times New Roman"/>
      <w:bCs w:val="0"/>
      <w:sz w:val="24"/>
      <w:szCs w:val="24"/>
    </w:rPr>
  </w:style>
  <w:style w:type="character" w:customStyle="1" w:styleId="emotetext">
    <w:name w:val="emote_text"/>
    <w:basedOn w:val="DefaultParagraphFont"/>
    <w:rsid w:val="009D74BD"/>
    <w:rPr>
      <w:rFonts w:cs="Times New Roman"/>
    </w:rPr>
  </w:style>
  <w:style w:type="paragraph" w:styleId="BalloonText">
    <w:name w:val="Balloon Text"/>
    <w:basedOn w:val="Normal"/>
    <w:link w:val="BalloonTextChar"/>
    <w:uiPriority w:val="99"/>
    <w:semiHidden/>
    <w:unhideWhenUsed/>
    <w:rsid w:val="009D74BD"/>
    <w:pPr>
      <w:spacing w:after="0" w:line="240" w:lineRule="auto"/>
    </w:pPr>
    <w:rPr>
      <w:rFonts w:ascii="Tahoma" w:hAnsi="Tahoma" w:cs="Tahoma"/>
      <w:bCs w:val="0"/>
      <w:sz w:val="16"/>
      <w:szCs w:val="16"/>
    </w:rPr>
  </w:style>
  <w:style w:type="character" w:customStyle="1" w:styleId="BalloonTextChar">
    <w:name w:val="Balloon Text Char"/>
    <w:basedOn w:val="DefaultParagraphFont"/>
    <w:link w:val="BalloonText"/>
    <w:uiPriority w:val="99"/>
    <w:semiHidden/>
    <w:locked/>
    <w:rsid w:val="009D74BD"/>
    <w:rPr>
      <w:rFonts w:ascii="Tahoma" w:hAnsi="Tahoma" w:cs="Tahoma"/>
      <w:sz w:val="16"/>
      <w:szCs w:val="16"/>
    </w:rPr>
  </w:style>
  <w:style w:type="paragraph" w:styleId="NormalWeb">
    <w:name w:val="Normal (Web)"/>
    <w:basedOn w:val="Normal"/>
    <w:uiPriority w:val="99"/>
    <w:unhideWhenUsed/>
    <w:rsid w:val="009D74BD"/>
    <w:pPr>
      <w:spacing w:before="100" w:beforeAutospacing="1" w:after="100" w:afterAutospacing="1" w:line="240" w:lineRule="auto"/>
    </w:pPr>
    <w:rPr>
      <w:rFonts w:ascii="Times New Roman" w:hAnsi="Times New Roman" w:cs="Times New Roman"/>
      <w:bCs w:val="0"/>
      <w:sz w:val="24"/>
      <w:szCs w:val="24"/>
    </w:rPr>
  </w:style>
  <w:style w:type="character" w:styleId="Strong">
    <w:name w:val="Strong"/>
    <w:basedOn w:val="DefaultParagraphFont"/>
    <w:uiPriority w:val="22"/>
    <w:qFormat/>
    <w:rsid w:val="009D74BD"/>
    <w:rPr>
      <w:rFonts w:cs="Times New Roman"/>
      <w:b/>
      <w:bCs/>
    </w:rPr>
  </w:style>
  <w:style w:type="character" w:styleId="FollowedHyperlink">
    <w:name w:val="FollowedHyperlink"/>
    <w:basedOn w:val="DefaultParagraphFont"/>
    <w:uiPriority w:val="99"/>
    <w:semiHidden/>
    <w:unhideWhenUsed/>
    <w:rsid w:val="009D74BD"/>
    <w:rPr>
      <w:rFonts w:cs="Times New Roman"/>
      <w:color w:val="800080" w:themeColor="followedHyperlink"/>
      <w:u w:val="single"/>
    </w:rPr>
  </w:style>
  <w:style w:type="character" w:styleId="Emphasis">
    <w:name w:val="Emphasis"/>
    <w:basedOn w:val="DefaultParagraphFont"/>
    <w:uiPriority w:val="20"/>
    <w:qFormat/>
    <w:rsid w:val="009D74BD"/>
    <w:rPr>
      <w:rFonts w:cs="Times New Roman"/>
      <w:i/>
      <w:iCs/>
    </w:rPr>
  </w:style>
  <w:style w:type="paragraph" w:styleId="PlainText">
    <w:name w:val="Plain Text"/>
    <w:basedOn w:val="Normal"/>
    <w:link w:val="PlainTextChar"/>
    <w:uiPriority w:val="99"/>
    <w:rsid w:val="001214E6"/>
    <w:pPr>
      <w:autoSpaceDE w:val="0"/>
      <w:autoSpaceDN w:val="0"/>
      <w:spacing w:after="0" w:line="240" w:lineRule="auto"/>
    </w:pPr>
    <w:rPr>
      <w:rFonts w:ascii="Courier" w:eastAsiaTheme="minorEastAsia" w:hAnsi="Courier" w:cs="Courier"/>
      <w:bCs w:val="0"/>
      <w:sz w:val="20"/>
      <w:szCs w:val="20"/>
    </w:rPr>
  </w:style>
  <w:style w:type="character" w:customStyle="1" w:styleId="PlainTextChar">
    <w:name w:val="Plain Text Char"/>
    <w:basedOn w:val="DefaultParagraphFont"/>
    <w:link w:val="PlainText"/>
    <w:uiPriority w:val="99"/>
    <w:locked/>
    <w:rsid w:val="001214E6"/>
    <w:rPr>
      <w:rFonts w:ascii="Courier" w:eastAsiaTheme="minorEastAsia" w:hAnsi="Courier" w:cs="Courier"/>
      <w:sz w:val="20"/>
      <w:szCs w:val="20"/>
    </w:rPr>
  </w:style>
  <w:style w:type="paragraph" w:customStyle="1" w:styleId="Verse">
    <w:name w:val="Verse"/>
    <w:basedOn w:val="NormalIndent"/>
    <w:uiPriority w:val="99"/>
    <w:rsid w:val="001214E6"/>
    <w:pPr>
      <w:autoSpaceDE w:val="0"/>
      <w:autoSpaceDN w:val="0"/>
      <w:spacing w:after="0" w:line="240" w:lineRule="auto"/>
      <w:ind w:left="540" w:hanging="540"/>
    </w:pPr>
    <w:rPr>
      <w:rFonts w:ascii="Arial" w:eastAsiaTheme="minorEastAsia" w:hAnsi="Arial" w:cs="Arial"/>
      <w:bCs w:val="0"/>
      <w:sz w:val="20"/>
      <w:szCs w:val="20"/>
    </w:rPr>
  </w:style>
  <w:style w:type="character" w:customStyle="1" w:styleId="apple-converted-space">
    <w:name w:val="apple-converted-space"/>
    <w:basedOn w:val="DefaultParagraphFont"/>
    <w:rsid w:val="001214E6"/>
    <w:rPr>
      <w:rFonts w:cs="Times New Roman"/>
    </w:rPr>
  </w:style>
  <w:style w:type="paragraph" w:styleId="NormalIndent">
    <w:name w:val="Normal Indent"/>
    <w:basedOn w:val="Normal"/>
    <w:uiPriority w:val="99"/>
    <w:semiHidden/>
    <w:unhideWhenUsed/>
    <w:rsid w:val="001214E6"/>
    <w:pPr>
      <w:ind w:left="720"/>
    </w:pPr>
  </w:style>
</w:styles>
</file>

<file path=word/webSettings.xml><?xml version="1.0" encoding="utf-8"?>
<w:webSettings xmlns:r="http://schemas.openxmlformats.org/officeDocument/2006/relationships" xmlns:w="http://schemas.openxmlformats.org/wordprocessingml/2006/main">
  <w:divs>
    <w:div w:id="891893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DE243A9-905A-49CB-93F8-BE18D117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3786</Characters>
  <Application>Microsoft Office Word</Application>
  <DocSecurity>0</DocSecurity>
  <Lines>31</Lines>
  <Paragraphs>9</Paragraphs>
  <ScaleCrop>false</ScaleCrop>
  <Company>Deftones</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2012-02-24T07:56:00Z</cp:lastPrinted>
  <dcterms:created xsi:type="dcterms:W3CDTF">2012-05-11T20:55:00Z</dcterms:created>
  <dcterms:modified xsi:type="dcterms:W3CDTF">2012-05-11T20:55:00Z</dcterms:modified>
</cp:coreProperties>
</file>